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7CBF5" w14:textId="0E34BE96" w:rsidR="001B30F7" w:rsidRPr="00D8358C" w:rsidRDefault="001B30F7" w:rsidP="001B30F7">
      <w:pPr>
        <w:autoSpaceDE w:val="0"/>
        <w:autoSpaceDN w:val="0"/>
        <w:adjustRightInd w:val="0"/>
        <w:jc w:val="right"/>
        <w:rPr>
          <w:rFonts w:ascii="Trebuchet MS" w:hAnsi="Trebuchet MS" w:cs="Arial"/>
          <w:b/>
          <w:iCs/>
          <w:sz w:val="22"/>
          <w:szCs w:val="22"/>
          <w:lang w:val="ro-RO"/>
        </w:rPr>
      </w:pPr>
      <w:r w:rsidRPr="00D8358C">
        <w:rPr>
          <w:rFonts w:ascii="Trebuchet MS" w:hAnsi="Trebuchet MS" w:cs="Arial"/>
          <w:b/>
          <w:iCs/>
          <w:sz w:val="22"/>
          <w:szCs w:val="22"/>
          <w:lang w:val="ro-RO"/>
        </w:rPr>
        <w:t xml:space="preserve">Anexa </w:t>
      </w:r>
      <w:r w:rsidR="00F15FB9">
        <w:rPr>
          <w:rFonts w:ascii="Trebuchet MS" w:hAnsi="Trebuchet MS" w:cs="Arial"/>
          <w:b/>
          <w:iCs/>
          <w:sz w:val="22"/>
          <w:szCs w:val="22"/>
          <w:lang w:val="ro-RO"/>
        </w:rPr>
        <w:t xml:space="preserve">nr. </w:t>
      </w:r>
      <w:r>
        <w:rPr>
          <w:rFonts w:ascii="Trebuchet MS" w:hAnsi="Trebuchet MS" w:cs="Arial"/>
          <w:b/>
          <w:iCs/>
          <w:sz w:val="22"/>
          <w:szCs w:val="22"/>
          <w:lang w:val="ro-RO"/>
        </w:rPr>
        <w:t>4</w:t>
      </w:r>
      <w:r w:rsidRPr="00D8358C">
        <w:rPr>
          <w:rFonts w:ascii="Trebuchet MS" w:hAnsi="Trebuchet MS" w:cs="Arial"/>
          <w:b/>
          <w:iCs/>
          <w:sz w:val="22"/>
          <w:szCs w:val="22"/>
          <w:lang w:val="ro-RO"/>
        </w:rPr>
        <w:t xml:space="preserve"> la Ordinul ministrului mediului, apelor și pădurilor nr. .........................</w:t>
      </w:r>
      <w:r>
        <w:rPr>
          <w:rFonts w:ascii="Trebuchet MS" w:hAnsi="Trebuchet MS" w:cs="Arial"/>
          <w:b/>
          <w:iCs/>
          <w:sz w:val="22"/>
          <w:szCs w:val="22"/>
          <w:lang w:val="ro-RO"/>
        </w:rPr>
        <w:t>.</w:t>
      </w:r>
    </w:p>
    <w:p w14:paraId="1493210E" w14:textId="77777777" w:rsidR="001B30F7" w:rsidRDefault="001B30F7" w:rsidP="00043796">
      <w:pPr>
        <w:autoSpaceDE w:val="0"/>
        <w:autoSpaceDN w:val="0"/>
        <w:adjustRightInd w:val="0"/>
        <w:ind w:firstLine="720"/>
        <w:jc w:val="both"/>
        <w:rPr>
          <w:rFonts w:ascii="Trebuchet MS" w:hAnsi="Trebuchet MS" w:cs="Arial"/>
          <w:b/>
          <w:iCs/>
          <w:lang w:val="ro-RO"/>
        </w:rPr>
      </w:pPr>
    </w:p>
    <w:p w14:paraId="1C0F5739" w14:textId="2F8B784E" w:rsidR="00043796" w:rsidRPr="00326E87" w:rsidRDefault="00043796" w:rsidP="00043796">
      <w:pPr>
        <w:autoSpaceDE w:val="0"/>
        <w:autoSpaceDN w:val="0"/>
        <w:adjustRightInd w:val="0"/>
        <w:ind w:firstLine="720"/>
        <w:jc w:val="both"/>
        <w:rPr>
          <w:rFonts w:ascii="Trebuchet MS" w:hAnsi="Trebuchet MS" w:cs="Arial"/>
          <w:b/>
          <w:iCs/>
          <w:lang w:val="ro-RO"/>
        </w:rPr>
      </w:pPr>
      <w:r w:rsidRPr="00C00008">
        <w:rPr>
          <w:rFonts w:ascii="Trebuchet MS" w:hAnsi="Trebuchet MS" w:cs="Arial"/>
          <w:b/>
          <w:iCs/>
          <w:lang w:val="ro-RO"/>
        </w:rPr>
        <w:t>PLAN de implementare a măsurii</w:t>
      </w:r>
      <w:r w:rsidR="002F639D" w:rsidRPr="00C00008">
        <w:rPr>
          <w:rFonts w:ascii="Trebuchet MS" w:hAnsi="Trebuchet MS" w:cs="Arial"/>
          <w:b/>
          <w:iCs/>
          <w:lang w:val="ro-RO"/>
        </w:rPr>
        <w:t xml:space="preserve"> </w:t>
      </w:r>
      <w:r w:rsidR="002C5725" w:rsidRPr="00326E87">
        <w:rPr>
          <w:rFonts w:ascii="Trebuchet MS" w:hAnsi="Trebuchet MS" w:cs="Arial"/>
          <w:b/>
          <w:iCs/>
          <w:lang w:val="ro-RO"/>
        </w:rPr>
        <w:t>4</w:t>
      </w:r>
    </w:p>
    <w:p w14:paraId="1391E327" w14:textId="77777777" w:rsidR="00043796" w:rsidRPr="00C00008" w:rsidRDefault="00043796" w:rsidP="00043796">
      <w:pPr>
        <w:autoSpaceDE w:val="0"/>
        <w:autoSpaceDN w:val="0"/>
        <w:adjustRightInd w:val="0"/>
        <w:ind w:firstLine="720"/>
        <w:jc w:val="both"/>
        <w:rPr>
          <w:rFonts w:ascii="Trebuchet MS" w:hAnsi="Trebuchet MS" w:cs="Arial"/>
          <w:b/>
          <w:iCs/>
          <w:lang w:val="ro-RO"/>
        </w:rPr>
      </w:pPr>
    </w:p>
    <w:tbl>
      <w:tblPr>
        <w:tblStyle w:val="TableGrid"/>
        <w:tblW w:w="10206" w:type="dxa"/>
        <w:tblInd w:w="-572" w:type="dxa"/>
        <w:tblLook w:val="04A0" w:firstRow="1" w:lastRow="0" w:firstColumn="1" w:lastColumn="0" w:noHBand="0" w:noVBand="1"/>
      </w:tblPr>
      <w:tblGrid>
        <w:gridCol w:w="1418"/>
        <w:gridCol w:w="3827"/>
        <w:gridCol w:w="516"/>
        <w:gridCol w:w="2177"/>
        <w:gridCol w:w="284"/>
        <w:gridCol w:w="1984"/>
      </w:tblGrid>
      <w:tr w:rsidR="00043796" w:rsidRPr="00C00008" w14:paraId="220F0563" w14:textId="77777777" w:rsidTr="00DB53FF">
        <w:trPr>
          <w:trHeight w:val="430"/>
        </w:trPr>
        <w:tc>
          <w:tcPr>
            <w:tcW w:w="10206" w:type="dxa"/>
            <w:gridSpan w:val="6"/>
            <w:shd w:val="clear" w:color="auto" w:fill="DEEAF6" w:themeFill="accent1" w:themeFillTint="33"/>
            <w:vAlign w:val="center"/>
          </w:tcPr>
          <w:p w14:paraId="5EC40C0C" w14:textId="77777777" w:rsidR="00043796" w:rsidRPr="00C00008" w:rsidRDefault="00043796" w:rsidP="002C26DA">
            <w:pPr>
              <w:pStyle w:val="ListBullet"/>
              <w:spacing w:after="0" w:line="276" w:lineRule="auto"/>
              <w:jc w:val="both"/>
              <w:rPr>
                <w:rFonts w:ascii="Trebuchet MS" w:hAnsi="Trebuchet MS" w:cs="Arial"/>
                <w:b/>
                <w:color w:val="002060"/>
                <w:sz w:val="24"/>
                <w:szCs w:val="24"/>
              </w:rPr>
            </w:pPr>
            <w:r w:rsidRPr="00C00008">
              <w:rPr>
                <w:rFonts w:ascii="Trebuchet MS" w:hAnsi="Trebuchet MS" w:cs="Arial"/>
                <w:b/>
                <w:color w:val="0070C0"/>
                <w:sz w:val="24"/>
                <w:szCs w:val="24"/>
              </w:rPr>
              <w:t>Denumirea măsurii</w:t>
            </w:r>
            <w:r w:rsidR="006F4AA0" w:rsidRPr="00C00008">
              <w:rPr>
                <w:rFonts w:ascii="Trebuchet MS" w:hAnsi="Trebuchet MS" w:cs="Arial"/>
                <w:b/>
                <w:color w:val="0070C0"/>
                <w:sz w:val="24"/>
                <w:szCs w:val="24"/>
              </w:rPr>
              <w:t>:</w:t>
            </w:r>
          </w:p>
        </w:tc>
      </w:tr>
      <w:tr w:rsidR="00043796" w:rsidRPr="00C00008" w14:paraId="19F91256" w14:textId="77777777" w:rsidTr="00CD701B">
        <w:trPr>
          <w:trHeight w:val="839"/>
        </w:trPr>
        <w:tc>
          <w:tcPr>
            <w:tcW w:w="10206" w:type="dxa"/>
            <w:gridSpan w:val="6"/>
            <w:vAlign w:val="center"/>
          </w:tcPr>
          <w:p w14:paraId="354E5AAB" w14:textId="7849267C" w:rsidR="00043796" w:rsidRPr="00C00008" w:rsidRDefault="002C5725" w:rsidP="00397A32">
            <w:pPr>
              <w:pStyle w:val="ListBullet"/>
              <w:spacing w:after="0" w:line="276" w:lineRule="auto"/>
              <w:jc w:val="both"/>
              <w:rPr>
                <w:rFonts w:ascii="Trebuchet MS" w:hAnsi="Trebuchet MS" w:cs="Arial"/>
                <w:color w:val="00B050"/>
                <w:sz w:val="24"/>
                <w:szCs w:val="24"/>
              </w:rPr>
            </w:pPr>
            <w:r w:rsidRPr="00C00008">
              <w:rPr>
                <w:rFonts w:ascii="Trebuchet MS" w:hAnsi="Trebuchet MS" w:cs="ArialMT"/>
                <w:b/>
                <w:sz w:val="24"/>
                <w:szCs w:val="24"/>
              </w:rPr>
              <w:t>Dezvoltarea și optimizarea Rețelei Naționale de Monitorizare a Calității Aerului din România (RNMCA) conform prevederilor legislative europene</w:t>
            </w:r>
            <w:r w:rsidR="00475701">
              <w:rPr>
                <w:rFonts w:ascii="Trebuchet MS" w:hAnsi="Trebuchet MS" w:cs="ArialMT"/>
                <w:b/>
                <w:sz w:val="24"/>
                <w:szCs w:val="24"/>
              </w:rPr>
              <w:t>.</w:t>
            </w:r>
          </w:p>
        </w:tc>
      </w:tr>
      <w:tr w:rsidR="00290269" w:rsidRPr="00C00008" w14:paraId="7865386A" w14:textId="77777777" w:rsidTr="00DB53FF">
        <w:trPr>
          <w:trHeight w:val="443"/>
        </w:trPr>
        <w:tc>
          <w:tcPr>
            <w:tcW w:w="10206" w:type="dxa"/>
            <w:gridSpan w:val="6"/>
            <w:shd w:val="clear" w:color="auto" w:fill="DEEAF6" w:themeFill="accent1" w:themeFillTint="33"/>
            <w:vAlign w:val="center"/>
          </w:tcPr>
          <w:p w14:paraId="03413A46" w14:textId="43FB459F" w:rsidR="00290269" w:rsidRPr="00C00008" w:rsidRDefault="00290269" w:rsidP="00290269">
            <w:pPr>
              <w:pStyle w:val="ListBullet"/>
              <w:spacing w:after="0" w:line="276" w:lineRule="auto"/>
              <w:jc w:val="both"/>
              <w:rPr>
                <w:rFonts w:ascii="Trebuchet MS" w:hAnsi="Trebuchet MS" w:cs="Arial"/>
                <w:b/>
                <w:color w:val="002060"/>
                <w:sz w:val="24"/>
                <w:szCs w:val="24"/>
              </w:rPr>
            </w:pPr>
            <w:r w:rsidRPr="00C00008">
              <w:rPr>
                <w:rFonts w:ascii="Trebuchet MS" w:hAnsi="Trebuchet MS" w:cs="Arial"/>
                <w:b/>
                <w:color w:val="0070C0"/>
                <w:sz w:val="24"/>
                <w:szCs w:val="24"/>
              </w:rPr>
              <w:t xml:space="preserve">Instituția </w:t>
            </w:r>
            <w:r w:rsidR="004D4ABB" w:rsidRPr="00C00008">
              <w:rPr>
                <w:rFonts w:ascii="Trebuchet MS" w:hAnsi="Trebuchet MS" w:cs="Arial"/>
                <w:b/>
                <w:color w:val="0070C0"/>
                <w:sz w:val="24"/>
                <w:szCs w:val="24"/>
              </w:rPr>
              <w:t>responsabilă</w:t>
            </w:r>
            <w:r w:rsidRPr="00C00008">
              <w:rPr>
                <w:rFonts w:ascii="Trebuchet MS" w:hAnsi="Trebuchet MS" w:cs="Arial"/>
                <w:b/>
                <w:color w:val="0070C0"/>
                <w:sz w:val="24"/>
                <w:szCs w:val="24"/>
              </w:rPr>
              <w:t xml:space="preserve"> de implementare:</w:t>
            </w:r>
          </w:p>
        </w:tc>
      </w:tr>
      <w:tr w:rsidR="00290269" w:rsidRPr="00C00008" w14:paraId="44518B6A" w14:textId="77777777" w:rsidTr="00CD1C93">
        <w:trPr>
          <w:trHeight w:val="389"/>
        </w:trPr>
        <w:tc>
          <w:tcPr>
            <w:tcW w:w="10206" w:type="dxa"/>
            <w:gridSpan w:val="6"/>
            <w:vAlign w:val="center"/>
          </w:tcPr>
          <w:p w14:paraId="5E32220F" w14:textId="68444D20" w:rsidR="00290269" w:rsidRPr="00C00008" w:rsidRDefault="00D53E86" w:rsidP="00475701">
            <w:pPr>
              <w:pStyle w:val="ListBullet"/>
              <w:spacing w:after="0" w:line="276" w:lineRule="auto"/>
              <w:jc w:val="both"/>
              <w:rPr>
                <w:rFonts w:ascii="Trebuchet MS" w:hAnsi="Trebuchet MS" w:cs="Arial"/>
                <w:color w:val="002060"/>
                <w:sz w:val="24"/>
                <w:szCs w:val="24"/>
              </w:rPr>
            </w:pPr>
            <w:r w:rsidRPr="00C00008">
              <w:rPr>
                <w:rFonts w:ascii="Trebuchet MS" w:hAnsi="Trebuchet MS"/>
                <w:sz w:val="24"/>
                <w:szCs w:val="24"/>
              </w:rPr>
              <w:t xml:space="preserve">Ministerul Mediului, Apelor și Pădurilor </w:t>
            </w:r>
            <w:r w:rsidRPr="00C00008">
              <w:rPr>
                <w:rFonts w:ascii="Trebuchet MS" w:hAnsi="Trebuchet MS" w:cs="Arial"/>
                <w:sz w:val="24"/>
                <w:szCs w:val="24"/>
              </w:rPr>
              <w:t>(MMAP</w:t>
            </w:r>
            <w:r w:rsidRPr="00563EAD">
              <w:rPr>
                <w:rFonts w:ascii="Trebuchet MS" w:hAnsi="Trebuchet MS" w:cs="Arial"/>
                <w:sz w:val="24"/>
                <w:szCs w:val="24"/>
              </w:rPr>
              <w:t>)</w:t>
            </w:r>
            <w:r w:rsidR="00DB53FF" w:rsidRPr="00563EAD">
              <w:rPr>
                <w:rFonts w:ascii="Trebuchet MS" w:hAnsi="Trebuchet MS" w:cs="Arial"/>
                <w:sz w:val="24"/>
                <w:szCs w:val="24"/>
              </w:rPr>
              <w:t>,</w:t>
            </w:r>
            <w:r w:rsidR="00326E87" w:rsidRPr="00563EAD">
              <w:rPr>
                <w:rFonts w:ascii="Trebuchet MS" w:hAnsi="Trebuchet MS" w:cs="Arial"/>
                <w:sz w:val="24"/>
                <w:szCs w:val="24"/>
              </w:rPr>
              <w:t xml:space="preserve"> </w:t>
            </w:r>
            <w:r w:rsidR="00326E87" w:rsidRPr="0000337E">
              <w:rPr>
                <w:rFonts w:ascii="Trebuchet MS" w:hAnsi="Trebuchet MS" w:cs="Arial"/>
                <w:sz w:val="24"/>
                <w:szCs w:val="24"/>
              </w:rPr>
              <w:t>ANM</w:t>
            </w:r>
            <w:r w:rsidR="00475701" w:rsidRPr="0000337E">
              <w:rPr>
                <w:rFonts w:ascii="Trebuchet MS" w:hAnsi="Trebuchet MS" w:cs="Arial"/>
                <w:sz w:val="24"/>
                <w:szCs w:val="24"/>
              </w:rPr>
              <w:t>AP</w:t>
            </w:r>
            <w:r w:rsidR="00326E87" w:rsidRPr="0000337E">
              <w:rPr>
                <w:rFonts w:ascii="Trebuchet MS" w:hAnsi="Trebuchet MS" w:cs="Arial"/>
                <w:sz w:val="24"/>
                <w:szCs w:val="24"/>
              </w:rPr>
              <w:t>,</w:t>
            </w:r>
            <w:r w:rsidR="00326E87" w:rsidRPr="009D292F">
              <w:rPr>
                <w:rFonts w:ascii="Trebuchet MS" w:hAnsi="Trebuchet MS" w:cs="Arial"/>
                <w:sz w:val="24"/>
                <w:szCs w:val="24"/>
              </w:rPr>
              <w:t xml:space="preserve"> Consiliul General al Municipiului București, Consiliile Locale Iași, Timișoara, Brașov, Cluj-Napoca</w:t>
            </w:r>
            <w:r w:rsidR="00DB53FF" w:rsidRPr="009D292F">
              <w:rPr>
                <w:rFonts w:ascii="Trebuchet MS" w:hAnsi="Trebuchet MS" w:cs="Arial"/>
                <w:sz w:val="24"/>
                <w:szCs w:val="24"/>
              </w:rPr>
              <w:t>.</w:t>
            </w:r>
          </w:p>
        </w:tc>
      </w:tr>
      <w:tr w:rsidR="00290269" w:rsidRPr="00C00008" w14:paraId="46ACE4C5" w14:textId="77777777" w:rsidTr="00CD1C93">
        <w:tc>
          <w:tcPr>
            <w:tcW w:w="10206" w:type="dxa"/>
            <w:gridSpan w:val="6"/>
            <w:shd w:val="clear" w:color="auto" w:fill="DEEAF6" w:themeFill="accent1" w:themeFillTint="33"/>
            <w:vAlign w:val="center"/>
          </w:tcPr>
          <w:p w14:paraId="075E45EA" w14:textId="47050825" w:rsidR="00290269" w:rsidRPr="00C00008" w:rsidRDefault="00CA688B" w:rsidP="00326E87">
            <w:pPr>
              <w:pStyle w:val="ListBullet"/>
              <w:spacing w:after="0" w:line="276" w:lineRule="auto"/>
              <w:jc w:val="both"/>
              <w:rPr>
                <w:rFonts w:ascii="Trebuchet MS" w:hAnsi="Trebuchet MS" w:cs="Arial"/>
                <w:b/>
                <w:color w:val="002060"/>
                <w:sz w:val="24"/>
                <w:szCs w:val="24"/>
              </w:rPr>
            </w:pPr>
            <w:r w:rsidRPr="00C00008">
              <w:rPr>
                <w:rFonts w:ascii="Trebuchet MS" w:hAnsi="Trebuchet MS" w:cs="Arial"/>
                <w:b/>
                <w:color w:val="0070C0"/>
                <w:sz w:val="24"/>
                <w:szCs w:val="24"/>
              </w:rPr>
              <w:t xml:space="preserve">Persoana desemnată din </w:t>
            </w:r>
            <w:r w:rsidR="007B453B" w:rsidRPr="00C00008">
              <w:rPr>
                <w:rFonts w:ascii="Trebuchet MS" w:hAnsi="Trebuchet MS" w:cs="Arial"/>
                <w:b/>
                <w:color w:val="0070C0"/>
                <w:sz w:val="24"/>
                <w:szCs w:val="24"/>
              </w:rPr>
              <w:t xml:space="preserve">MMAP </w:t>
            </w:r>
            <w:r w:rsidR="004D4ABB" w:rsidRPr="00C00008">
              <w:rPr>
                <w:rFonts w:ascii="Trebuchet MS" w:hAnsi="Trebuchet MS" w:cs="Arial"/>
                <w:b/>
                <w:color w:val="0070C0"/>
                <w:sz w:val="24"/>
                <w:szCs w:val="24"/>
              </w:rPr>
              <w:t>responsabilă</w:t>
            </w:r>
            <w:r w:rsidRPr="00C00008">
              <w:rPr>
                <w:rFonts w:ascii="Trebuchet MS" w:hAnsi="Trebuchet MS" w:cs="Arial"/>
                <w:b/>
                <w:color w:val="0070C0"/>
                <w:sz w:val="24"/>
                <w:szCs w:val="24"/>
              </w:rPr>
              <w:t xml:space="preserve"> </w:t>
            </w:r>
            <w:r w:rsidR="006D3B5A" w:rsidRPr="00C00008">
              <w:rPr>
                <w:rFonts w:ascii="Trebuchet MS" w:hAnsi="Trebuchet MS" w:cs="Arial"/>
                <w:b/>
                <w:color w:val="0070C0"/>
                <w:sz w:val="24"/>
                <w:szCs w:val="24"/>
              </w:rPr>
              <w:t>cu transmiterea informațiilor referitoare la  implementarea, monitorizarea și transmiterea datelor privind ducerea la îndeplinire a măsurii</w:t>
            </w:r>
          </w:p>
        </w:tc>
      </w:tr>
      <w:tr w:rsidR="00290269" w:rsidRPr="001F6E81" w14:paraId="00C518EF" w14:textId="77777777" w:rsidTr="00CD1C93">
        <w:trPr>
          <w:trHeight w:val="491"/>
        </w:trPr>
        <w:tc>
          <w:tcPr>
            <w:tcW w:w="10206" w:type="dxa"/>
            <w:gridSpan w:val="6"/>
            <w:vAlign w:val="center"/>
          </w:tcPr>
          <w:p w14:paraId="71D12D55" w14:textId="1766E8C5" w:rsidR="00290269" w:rsidRPr="00B1633B" w:rsidRDefault="00290269" w:rsidP="00CD701B">
            <w:pPr>
              <w:pStyle w:val="ListBullet"/>
              <w:spacing w:after="0" w:line="276" w:lineRule="auto"/>
              <w:jc w:val="both"/>
              <w:rPr>
                <w:rFonts w:ascii="Trebuchet MS" w:hAnsi="Trebuchet MS" w:cs="Arial"/>
                <w:color w:val="0070C0"/>
                <w:sz w:val="22"/>
                <w:szCs w:val="22"/>
              </w:rPr>
            </w:pPr>
          </w:p>
        </w:tc>
      </w:tr>
      <w:tr w:rsidR="00290269" w:rsidRPr="00C00008" w14:paraId="3301FC15" w14:textId="77777777" w:rsidTr="00CD1C93">
        <w:tc>
          <w:tcPr>
            <w:tcW w:w="10206" w:type="dxa"/>
            <w:gridSpan w:val="6"/>
            <w:shd w:val="clear" w:color="auto" w:fill="DEEAF6" w:themeFill="accent1" w:themeFillTint="33"/>
            <w:vAlign w:val="center"/>
          </w:tcPr>
          <w:p w14:paraId="245A3077" w14:textId="29951380" w:rsidR="00290269" w:rsidRPr="00C00008" w:rsidRDefault="00CA688B" w:rsidP="00290269">
            <w:pPr>
              <w:pStyle w:val="ListBullet"/>
              <w:spacing w:after="0" w:line="276" w:lineRule="auto"/>
              <w:jc w:val="both"/>
              <w:rPr>
                <w:rFonts w:ascii="Trebuchet MS" w:hAnsi="Trebuchet MS" w:cs="Arial"/>
                <w:b/>
                <w:color w:val="002060"/>
                <w:sz w:val="24"/>
                <w:szCs w:val="24"/>
              </w:rPr>
            </w:pPr>
            <w:r w:rsidRPr="00C00008">
              <w:rPr>
                <w:rFonts w:ascii="Trebuchet MS" w:hAnsi="Trebuchet MS" w:cs="Arial"/>
                <w:b/>
                <w:color w:val="0070C0"/>
                <w:sz w:val="24"/>
                <w:szCs w:val="24"/>
              </w:rPr>
              <w:t xml:space="preserve">Persoana din cadrul MF-CAECP care </w:t>
            </w:r>
            <w:r w:rsidR="004D4ABB" w:rsidRPr="00C00008">
              <w:rPr>
                <w:rFonts w:ascii="Trebuchet MS" w:hAnsi="Trebuchet MS" w:cs="Arial"/>
                <w:b/>
                <w:color w:val="0070C0"/>
                <w:sz w:val="24"/>
                <w:szCs w:val="24"/>
              </w:rPr>
              <w:t xml:space="preserve">solicită și </w:t>
            </w:r>
            <w:r w:rsidRPr="00C00008">
              <w:rPr>
                <w:rFonts w:ascii="Trebuchet MS" w:hAnsi="Trebuchet MS" w:cs="Arial"/>
                <w:b/>
                <w:color w:val="0070C0"/>
                <w:sz w:val="24"/>
                <w:szCs w:val="24"/>
              </w:rPr>
              <w:t>primește datele privind ducerea la îndeplinire a măsurii:</w:t>
            </w:r>
          </w:p>
        </w:tc>
      </w:tr>
      <w:tr w:rsidR="00290269" w:rsidRPr="00C00008" w14:paraId="53234D37" w14:textId="77777777" w:rsidTr="00CD1C93">
        <w:trPr>
          <w:trHeight w:val="462"/>
        </w:trPr>
        <w:tc>
          <w:tcPr>
            <w:tcW w:w="10206" w:type="dxa"/>
            <w:gridSpan w:val="6"/>
            <w:vAlign w:val="center"/>
          </w:tcPr>
          <w:p w14:paraId="6E306F1B" w14:textId="744C55A0" w:rsidR="00290269" w:rsidRPr="00C00008" w:rsidRDefault="00CC0874" w:rsidP="00290269">
            <w:pPr>
              <w:pStyle w:val="ListBullet"/>
              <w:spacing w:after="0" w:line="276" w:lineRule="auto"/>
              <w:jc w:val="both"/>
              <w:rPr>
                <w:rFonts w:ascii="Trebuchet MS" w:hAnsi="Trebuchet MS" w:cs="Arial"/>
                <w:color w:val="002060"/>
                <w:sz w:val="24"/>
                <w:szCs w:val="24"/>
              </w:rPr>
            </w:pPr>
            <w:r w:rsidRPr="00C00008">
              <w:rPr>
                <w:rFonts w:ascii="Trebuchet MS" w:hAnsi="Trebuchet MS"/>
                <w:sz w:val="24"/>
                <w:szCs w:val="24"/>
              </w:rPr>
              <w:t>Daniela Stoian</w:t>
            </w:r>
            <w:r w:rsidR="00290269" w:rsidRPr="00C00008">
              <w:rPr>
                <w:rFonts w:ascii="Trebuchet MS" w:hAnsi="Trebuchet MS"/>
                <w:sz w:val="24"/>
                <w:szCs w:val="24"/>
              </w:rPr>
              <w:t xml:space="preserve"> – consilier superior</w:t>
            </w:r>
            <w:r w:rsidR="00EB6AC2" w:rsidRPr="00C00008">
              <w:rPr>
                <w:rFonts w:ascii="Trebuchet MS" w:hAnsi="Trebuchet MS"/>
                <w:sz w:val="24"/>
                <w:szCs w:val="24"/>
              </w:rPr>
              <w:t>, CAECP -</w:t>
            </w:r>
            <w:r w:rsidR="00290269" w:rsidRPr="00C00008">
              <w:rPr>
                <w:rFonts w:ascii="Trebuchet MS" w:hAnsi="Trebuchet MS"/>
                <w:sz w:val="24"/>
                <w:szCs w:val="24"/>
              </w:rPr>
              <w:t xml:space="preserve"> Ministerul Finanțelor</w:t>
            </w:r>
          </w:p>
        </w:tc>
      </w:tr>
      <w:tr w:rsidR="000469CF" w:rsidRPr="00C00008" w14:paraId="5DAA9021" w14:textId="77777777" w:rsidTr="00CD1C93">
        <w:tc>
          <w:tcPr>
            <w:tcW w:w="10206" w:type="dxa"/>
            <w:gridSpan w:val="6"/>
            <w:shd w:val="clear" w:color="auto" w:fill="DEEAF6" w:themeFill="accent1" w:themeFillTint="33"/>
            <w:vAlign w:val="center"/>
          </w:tcPr>
          <w:p w14:paraId="0C561684" w14:textId="50259FFE" w:rsidR="000469CF" w:rsidRPr="00C00008" w:rsidRDefault="00142873" w:rsidP="006E36F0">
            <w:pPr>
              <w:pStyle w:val="ListBullet"/>
              <w:spacing w:after="0" w:line="276" w:lineRule="auto"/>
              <w:jc w:val="both"/>
              <w:rPr>
                <w:rFonts w:ascii="Trebuchet MS" w:hAnsi="Trebuchet MS"/>
                <w:b/>
                <w:sz w:val="24"/>
                <w:szCs w:val="24"/>
              </w:rPr>
            </w:pPr>
            <w:r w:rsidRPr="00C00008">
              <w:rPr>
                <w:rFonts w:ascii="Trebuchet MS" w:hAnsi="Trebuchet MS" w:cs="Arial"/>
                <w:b/>
                <w:color w:val="0070C0"/>
                <w:sz w:val="24"/>
                <w:szCs w:val="24"/>
              </w:rPr>
              <w:t>Obiectivul din Plan</w:t>
            </w:r>
            <w:r w:rsidR="00AC61F8" w:rsidRPr="00C00008">
              <w:rPr>
                <w:rFonts w:ascii="Trebuchet MS" w:hAnsi="Trebuchet MS" w:cs="Arial"/>
                <w:b/>
                <w:color w:val="0070C0"/>
                <w:sz w:val="24"/>
                <w:szCs w:val="24"/>
              </w:rPr>
              <w:t>ul</w:t>
            </w:r>
            <w:r w:rsidRPr="00C00008">
              <w:rPr>
                <w:rFonts w:ascii="Trebuchet MS" w:hAnsi="Trebuchet MS" w:cs="Arial"/>
                <w:b/>
                <w:color w:val="0070C0"/>
                <w:sz w:val="24"/>
                <w:szCs w:val="24"/>
              </w:rPr>
              <w:t xml:space="preserve"> Strategic Instituțional </w:t>
            </w:r>
            <w:r w:rsidR="00AC61F8" w:rsidRPr="00C00008">
              <w:rPr>
                <w:rFonts w:ascii="Trebuchet MS" w:hAnsi="Trebuchet MS" w:cs="Arial"/>
                <w:b/>
                <w:color w:val="0070C0"/>
                <w:sz w:val="24"/>
                <w:szCs w:val="24"/>
              </w:rPr>
              <w:t xml:space="preserve">(PSI) </w:t>
            </w:r>
            <w:r w:rsidRPr="00C00008">
              <w:rPr>
                <w:rFonts w:ascii="Trebuchet MS" w:hAnsi="Trebuchet MS" w:cs="Arial"/>
                <w:b/>
                <w:color w:val="0070C0"/>
                <w:sz w:val="24"/>
                <w:szCs w:val="24"/>
              </w:rPr>
              <w:t xml:space="preserve">al </w:t>
            </w:r>
            <w:r w:rsidR="006E36F0" w:rsidRPr="00C00008">
              <w:rPr>
                <w:rFonts w:ascii="Trebuchet MS" w:hAnsi="Trebuchet MS" w:cs="Arial"/>
                <w:b/>
                <w:color w:val="0070C0"/>
                <w:sz w:val="24"/>
                <w:szCs w:val="24"/>
              </w:rPr>
              <w:t xml:space="preserve">MMAP </w:t>
            </w:r>
            <w:r w:rsidRPr="00C00008">
              <w:rPr>
                <w:rFonts w:ascii="Trebuchet MS" w:hAnsi="Trebuchet MS" w:cs="Arial"/>
                <w:b/>
                <w:color w:val="0070C0"/>
                <w:sz w:val="24"/>
                <w:szCs w:val="24"/>
              </w:rPr>
              <w:t>pentru perioada</w:t>
            </w:r>
            <w:r w:rsidRPr="00C00008">
              <w:rPr>
                <w:rFonts w:ascii="Trebuchet MS" w:hAnsi="Trebuchet MS" w:cs="Arial"/>
                <w:b/>
                <w:color w:val="0070C0"/>
                <w:sz w:val="24"/>
                <w:szCs w:val="24"/>
                <w:shd w:val="clear" w:color="auto" w:fill="D9E2F3" w:themeFill="accent5" w:themeFillTint="33"/>
              </w:rPr>
              <w:t xml:space="preserve"> </w:t>
            </w:r>
            <w:r w:rsidR="00023531" w:rsidRPr="00C00008">
              <w:rPr>
                <w:rFonts w:ascii="Trebuchet MS" w:hAnsi="Trebuchet MS" w:cs="Arial"/>
                <w:b/>
                <w:color w:val="0070C0"/>
                <w:sz w:val="24"/>
                <w:szCs w:val="24"/>
              </w:rPr>
              <w:t xml:space="preserve">2025-2028 </w:t>
            </w:r>
            <w:r w:rsidRPr="00C00008">
              <w:rPr>
                <w:rFonts w:ascii="Trebuchet MS" w:hAnsi="Trebuchet MS" w:cs="Arial"/>
                <w:b/>
                <w:color w:val="0070C0"/>
                <w:sz w:val="24"/>
                <w:szCs w:val="24"/>
              </w:rPr>
              <w:t>căruia îi corespunde măsura</w:t>
            </w:r>
          </w:p>
        </w:tc>
      </w:tr>
      <w:tr w:rsidR="000469CF" w:rsidRPr="00C00008" w14:paraId="00BD6F1E" w14:textId="77777777" w:rsidTr="00CD1C93">
        <w:tc>
          <w:tcPr>
            <w:tcW w:w="10206" w:type="dxa"/>
            <w:gridSpan w:val="6"/>
            <w:vAlign w:val="center"/>
          </w:tcPr>
          <w:p w14:paraId="73683B72" w14:textId="0B666CD7" w:rsidR="000469CF" w:rsidRPr="00B1633B" w:rsidRDefault="001F6E81" w:rsidP="00185578">
            <w:pPr>
              <w:pStyle w:val="ListBullet"/>
              <w:spacing w:after="0" w:line="276" w:lineRule="auto"/>
              <w:jc w:val="both"/>
              <w:rPr>
                <w:rFonts w:ascii="Trebuchet MS" w:hAnsi="Trebuchet MS"/>
                <w:iCs/>
                <w:strike/>
                <w:sz w:val="24"/>
                <w:szCs w:val="24"/>
              </w:rPr>
            </w:pPr>
            <w:r w:rsidRPr="00B1633B">
              <w:rPr>
                <w:rFonts w:ascii="Trebuchet MS" w:hAnsi="Trebuchet MS"/>
                <w:iCs/>
                <w:sz w:val="22"/>
                <w:szCs w:val="22"/>
              </w:rPr>
              <w:t>Obiectivul Strategic 4: Protecția mediului</w:t>
            </w:r>
          </w:p>
        </w:tc>
      </w:tr>
      <w:tr w:rsidR="00CD1C93" w:rsidRPr="001F6E81" w14:paraId="503E1D63" w14:textId="77777777" w:rsidTr="00B1633B">
        <w:trPr>
          <w:trHeight w:val="166"/>
        </w:trPr>
        <w:tc>
          <w:tcPr>
            <w:tcW w:w="10206" w:type="dxa"/>
            <w:gridSpan w:val="6"/>
            <w:shd w:val="clear" w:color="auto" w:fill="DEEAF6" w:themeFill="accent1" w:themeFillTint="33"/>
          </w:tcPr>
          <w:p w14:paraId="127FE9EE" w14:textId="6754F72C" w:rsidR="00CD1C93" w:rsidRPr="00C00008" w:rsidRDefault="00CD1C93" w:rsidP="00A46A2B">
            <w:pPr>
              <w:pStyle w:val="ListBullet"/>
              <w:spacing w:after="0" w:line="276" w:lineRule="auto"/>
              <w:jc w:val="both"/>
              <w:rPr>
                <w:rFonts w:ascii="Trebuchet MS" w:hAnsi="Trebuchet MS"/>
                <w:b/>
                <w:i/>
                <w:color w:val="0070C0"/>
                <w:sz w:val="24"/>
                <w:szCs w:val="24"/>
              </w:rPr>
            </w:pPr>
            <w:r w:rsidRPr="00C00008">
              <w:rPr>
                <w:rFonts w:ascii="Trebuchet MS" w:hAnsi="Trebuchet MS"/>
                <w:b/>
                <w:color w:val="0070C0"/>
                <w:sz w:val="24"/>
                <w:szCs w:val="24"/>
              </w:rPr>
              <w:t xml:space="preserve">Activitățile din cadrul PSI al </w:t>
            </w:r>
            <w:r w:rsidR="006E36F0" w:rsidRPr="00C00008">
              <w:rPr>
                <w:rFonts w:ascii="Trebuchet MS" w:hAnsi="Trebuchet MS" w:cs="Arial"/>
                <w:b/>
                <w:color w:val="0070C0"/>
                <w:sz w:val="24"/>
                <w:szCs w:val="24"/>
              </w:rPr>
              <w:t>MMAP</w:t>
            </w:r>
            <w:r w:rsidR="006E36F0" w:rsidRPr="00C00008">
              <w:rPr>
                <w:rFonts w:ascii="Trebuchet MS" w:hAnsi="Trebuchet MS"/>
                <w:b/>
                <w:color w:val="0070C0"/>
                <w:sz w:val="24"/>
                <w:szCs w:val="24"/>
              </w:rPr>
              <w:t xml:space="preserve"> </w:t>
            </w:r>
            <w:r w:rsidRPr="00C00008">
              <w:rPr>
                <w:rFonts w:ascii="Trebuchet MS" w:hAnsi="Trebuchet MS"/>
                <w:b/>
                <w:color w:val="0070C0"/>
                <w:sz w:val="24"/>
                <w:szCs w:val="24"/>
              </w:rPr>
              <w:t>de realizat pentru implementarea măsurii</w:t>
            </w:r>
          </w:p>
        </w:tc>
      </w:tr>
      <w:tr w:rsidR="00CD1C93" w:rsidRPr="008747F0" w14:paraId="11B96204" w14:textId="77777777" w:rsidTr="00CD1C93">
        <w:tc>
          <w:tcPr>
            <w:tcW w:w="10206" w:type="dxa"/>
            <w:gridSpan w:val="6"/>
          </w:tcPr>
          <w:p w14:paraId="435F21CD" w14:textId="79645776" w:rsidR="009634F1" w:rsidRPr="009634F1" w:rsidRDefault="009634F1" w:rsidP="00493A63">
            <w:pPr>
              <w:pStyle w:val="ListBullet"/>
              <w:spacing w:after="0" w:line="276" w:lineRule="auto"/>
              <w:jc w:val="both"/>
              <w:rPr>
                <w:rFonts w:ascii="Trebuchet MS" w:hAnsi="Trebuchet MS"/>
                <w:iCs/>
                <w:sz w:val="22"/>
                <w:szCs w:val="22"/>
                <w:u w:val="single"/>
              </w:rPr>
            </w:pPr>
            <w:r w:rsidRPr="009634F1">
              <w:rPr>
                <w:rFonts w:ascii="Trebuchet MS" w:hAnsi="Trebuchet MS"/>
                <w:iCs/>
                <w:sz w:val="22"/>
                <w:szCs w:val="22"/>
                <w:u w:val="single"/>
              </w:rPr>
              <w:t>PSI 2025-2028</w:t>
            </w:r>
          </w:p>
          <w:p w14:paraId="73731ED2" w14:textId="77777777" w:rsidR="009634F1" w:rsidRDefault="009634F1" w:rsidP="00493A63">
            <w:pPr>
              <w:pStyle w:val="ListBullet"/>
              <w:spacing w:after="0" w:line="276" w:lineRule="auto"/>
              <w:jc w:val="both"/>
              <w:rPr>
                <w:rFonts w:ascii="Trebuchet MS" w:hAnsi="Trebuchet MS"/>
                <w:iCs/>
                <w:sz w:val="22"/>
                <w:szCs w:val="22"/>
              </w:rPr>
            </w:pPr>
            <w:r>
              <w:rPr>
                <w:rFonts w:ascii="Trebuchet MS" w:hAnsi="Trebuchet MS"/>
                <w:iCs/>
                <w:sz w:val="22"/>
                <w:szCs w:val="22"/>
              </w:rPr>
              <w:t>Programul 4: Protecția Mediului</w:t>
            </w:r>
          </w:p>
          <w:p w14:paraId="3C1FC0B3" w14:textId="75C5E13F" w:rsidR="00B1633B" w:rsidRDefault="00B1633B" w:rsidP="00493A63">
            <w:pPr>
              <w:pStyle w:val="ListBullet"/>
              <w:spacing w:after="0" w:line="276" w:lineRule="auto"/>
              <w:jc w:val="both"/>
              <w:rPr>
                <w:rFonts w:ascii="Trebuchet MS" w:hAnsi="Trebuchet MS"/>
                <w:iCs/>
                <w:sz w:val="22"/>
                <w:szCs w:val="22"/>
              </w:rPr>
            </w:pPr>
            <w:r>
              <w:rPr>
                <w:rFonts w:ascii="Trebuchet MS" w:hAnsi="Trebuchet MS"/>
                <w:iCs/>
                <w:sz w:val="22"/>
                <w:szCs w:val="22"/>
              </w:rPr>
              <w:t xml:space="preserve">Sub-programul </w:t>
            </w:r>
            <w:r w:rsidRPr="00D911A7">
              <w:rPr>
                <w:rFonts w:ascii="Trebuchet MS" w:hAnsi="Trebuchet MS"/>
                <w:iCs/>
                <w:sz w:val="22"/>
                <w:szCs w:val="22"/>
              </w:rPr>
              <w:t>4.3: Evaluarea și gestionarea calității aerului, emisiilor atmosferice, zgomotului ambiant și prevenirea și controlul poluării prin promovarea instrumentelor de performanță de mediu și consolidarea rapoartelor către instituțiile europene și internaționale</w:t>
            </w:r>
          </w:p>
          <w:p w14:paraId="1ADCD12A" w14:textId="17EEBCBF" w:rsidR="00CD1C93" w:rsidRDefault="008747F0" w:rsidP="00493A63">
            <w:pPr>
              <w:pStyle w:val="ListBullet"/>
              <w:spacing w:after="0" w:line="276" w:lineRule="auto"/>
              <w:jc w:val="both"/>
              <w:rPr>
                <w:rFonts w:ascii="Trebuchet MS" w:hAnsi="Trebuchet MS"/>
                <w:iCs/>
                <w:sz w:val="22"/>
                <w:szCs w:val="22"/>
              </w:rPr>
            </w:pPr>
            <w:r w:rsidRPr="008747F0">
              <w:rPr>
                <w:rFonts w:ascii="Trebuchet MS" w:hAnsi="Trebuchet MS"/>
                <w:iCs/>
                <w:sz w:val="22"/>
                <w:szCs w:val="22"/>
              </w:rPr>
              <w:t>Măsura 4.3.1 Asigurarea funcționării RNMCA</w:t>
            </w:r>
          </w:p>
          <w:p w14:paraId="4F78FC95" w14:textId="45D95571" w:rsidR="008747F0" w:rsidRDefault="008747F0" w:rsidP="00493A63">
            <w:pPr>
              <w:pStyle w:val="ListBullet"/>
              <w:spacing w:after="0" w:line="276" w:lineRule="auto"/>
              <w:jc w:val="both"/>
              <w:rPr>
                <w:rFonts w:ascii="Trebuchet MS" w:hAnsi="Trebuchet MS"/>
                <w:iCs/>
                <w:sz w:val="22"/>
                <w:szCs w:val="22"/>
              </w:rPr>
            </w:pPr>
            <w:r w:rsidRPr="008747F0">
              <w:rPr>
                <w:rFonts w:ascii="Trebuchet MS" w:hAnsi="Trebuchet MS"/>
                <w:iCs/>
                <w:sz w:val="22"/>
                <w:szCs w:val="22"/>
              </w:rPr>
              <w:t>Măsura 4.3.2 Dezvoltarea și modernizarea RNMCA</w:t>
            </w:r>
          </w:p>
          <w:p w14:paraId="5DAEDA04" w14:textId="77777777" w:rsidR="00055CF1" w:rsidRDefault="00055CF1" w:rsidP="00493A63">
            <w:pPr>
              <w:pStyle w:val="ListBullet"/>
              <w:spacing w:after="0" w:line="276" w:lineRule="auto"/>
              <w:jc w:val="both"/>
              <w:rPr>
                <w:rFonts w:ascii="Trebuchet MS" w:hAnsi="Trebuchet MS"/>
                <w:iCs/>
                <w:sz w:val="22"/>
                <w:szCs w:val="22"/>
              </w:rPr>
            </w:pPr>
          </w:p>
          <w:p w14:paraId="722D3328" w14:textId="6DD9A223" w:rsidR="009634F1" w:rsidRPr="009634F1" w:rsidRDefault="009634F1" w:rsidP="00493A63">
            <w:pPr>
              <w:pStyle w:val="ListBullet"/>
              <w:spacing w:after="0" w:line="276" w:lineRule="auto"/>
              <w:jc w:val="both"/>
              <w:rPr>
                <w:rFonts w:ascii="Trebuchet MS" w:hAnsi="Trebuchet MS"/>
                <w:iCs/>
                <w:sz w:val="22"/>
                <w:szCs w:val="22"/>
                <w:u w:val="single"/>
              </w:rPr>
            </w:pPr>
            <w:r w:rsidRPr="009634F1">
              <w:rPr>
                <w:rFonts w:ascii="Trebuchet MS" w:hAnsi="Trebuchet MS"/>
                <w:iCs/>
                <w:sz w:val="22"/>
                <w:szCs w:val="22"/>
                <w:u w:val="single"/>
              </w:rPr>
              <w:t>PSI 2026-2029</w:t>
            </w:r>
          </w:p>
          <w:p w14:paraId="6EF7D2B4" w14:textId="3EC1B501" w:rsidR="009634F1" w:rsidRDefault="009634F1" w:rsidP="00493A63">
            <w:pPr>
              <w:pStyle w:val="ListBullet"/>
              <w:spacing w:after="0" w:line="276" w:lineRule="auto"/>
              <w:jc w:val="both"/>
              <w:rPr>
                <w:rFonts w:ascii="Trebuchet MS" w:hAnsi="Trebuchet MS"/>
                <w:iCs/>
                <w:sz w:val="22"/>
                <w:szCs w:val="22"/>
              </w:rPr>
            </w:pPr>
            <w:r>
              <w:rPr>
                <w:rFonts w:ascii="Trebuchet MS" w:hAnsi="Trebuchet MS"/>
                <w:iCs/>
                <w:sz w:val="22"/>
                <w:szCs w:val="22"/>
              </w:rPr>
              <w:t>Programul 4: Protecția Mediului</w:t>
            </w:r>
          </w:p>
          <w:p w14:paraId="4F0D337A" w14:textId="4B75D2E7" w:rsidR="009634F1" w:rsidRDefault="009634F1" w:rsidP="00493A63">
            <w:pPr>
              <w:pStyle w:val="ListBullet"/>
              <w:spacing w:after="0" w:line="276" w:lineRule="auto"/>
              <w:jc w:val="both"/>
              <w:rPr>
                <w:rFonts w:ascii="Trebuchet MS" w:hAnsi="Trebuchet MS"/>
                <w:iCs/>
                <w:sz w:val="22"/>
                <w:szCs w:val="22"/>
              </w:rPr>
            </w:pPr>
            <w:r w:rsidRPr="009634F1">
              <w:rPr>
                <w:rFonts w:ascii="Trebuchet MS" w:hAnsi="Trebuchet MS"/>
                <w:iCs/>
                <w:sz w:val="22"/>
                <w:szCs w:val="22"/>
              </w:rPr>
              <w:t>Măsura 4.1 Funcționarea, dezvoltarea și modernizarea RNMCA</w:t>
            </w:r>
          </w:p>
          <w:p w14:paraId="158F1CE7" w14:textId="77777777" w:rsidR="009634F1" w:rsidRDefault="009634F1" w:rsidP="00493A63">
            <w:pPr>
              <w:pStyle w:val="ListBullet"/>
              <w:spacing w:after="0" w:line="276" w:lineRule="auto"/>
              <w:jc w:val="both"/>
              <w:rPr>
                <w:rFonts w:ascii="Trebuchet MS" w:hAnsi="Trebuchet MS"/>
                <w:iCs/>
                <w:sz w:val="22"/>
                <w:szCs w:val="22"/>
              </w:rPr>
            </w:pPr>
          </w:p>
          <w:p w14:paraId="11447D08" w14:textId="54E12E02" w:rsidR="008747F0" w:rsidRDefault="008747F0" w:rsidP="00493A63">
            <w:pPr>
              <w:pStyle w:val="ListBullet"/>
              <w:spacing w:after="0" w:line="276" w:lineRule="auto"/>
              <w:jc w:val="both"/>
              <w:rPr>
                <w:rFonts w:ascii="Trebuchet MS" w:hAnsi="Trebuchet MS"/>
                <w:iCs/>
                <w:sz w:val="22"/>
                <w:szCs w:val="22"/>
              </w:rPr>
            </w:pPr>
            <w:r w:rsidRPr="008747F0">
              <w:rPr>
                <w:rFonts w:ascii="Trebuchet MS" w:hAnsi="Trebuchet MS"/>
                <w:iCs/>
                <w:sz w:val="22"/>
                <w:szCs w:val="22"/>
              </w:rPr>
              <w:t>Conform art. 4, alin.(4) din Legea nr. 104/2011 privind calitatea aerului înconjurător, RNMCA este obiectiv de interes public național, aflat în administrarea autorității publice centrale pentru protecția mediului. RNMCA include instrumentele de prelevare și măsurare amplasate în punctele fixe și echipamentele de laborator aferente acestora, precum și echipamentele necesare colectării, prelucrării, transmiterii datelor și informării publicului privind calitatea aerului înconjurător</w:t>
            </w:r>
          </w:p>
          <w:p w14:paraId="08181D89" w14:textId="77777777" w:rsidR="00055CF1" w:rsidRDefault="00055CF1" w:rsidP="00493A63">
            <w:pPr>
              <w:pStyle w:val="ListBullet"/>
              <w:spacing w:after="0" w:line="276" w:lineRule="auto"/>
              <w:jc w:val="both"/>
              <w:rPr>
                <w:rFonts w:ascii="Trebuchet MS" w:hAnsi="Trebuchet MS"/>
                <w:iCs/>
                <w:sz w:val="22"/>
                <w:szCs w:val="22"/>
              </w:rPr>
            </w:pPr>
          </w:p>
          <w:p w14:paraId="4B34B1FF" w14:textId="6E492B89" w:rsidR="008747F0" w:rsidRPr="008747F0" w:rsidRDefault="008747F0" w:rsidP="00493A63">
            <w:pPr>
              <w:pStyle w:val="ListBullet"/>
              <w:spacing w:after="0" w:line="276" w:lineRule="auto"/>
              <w:jc w:val="both"/>
              <w:rPr>
                <w:rFonts w:ascii="Trebuchet MS" w:hAnsi="Trebuchet MS"/>
                <w:iCs/>
                <w:sz w:val="22"/>
                <w:szCs w:val="22"/>
              </w:rPr>
            </w:pPr>
            <w:r w:rsidRPr="008747F0">
              <w:rPr>
                <w:rFonts w:ascii="Trebuchet MS" w:hAnsi="Trebuchet MS"/>
                <w:iCs/>
                <w:sz w:val="22"/>
                <w:szCs w:val="22"/>
              </w:rPr>
              <w:t>În data de 26.10.2023 a fost semnat Acordul-cadru de servicii (nr. 159) pentru „Dezvoltarea și optimizarea Rețelei Naționale de Monitorizare a Calității Aerului din România (servicii de optimizare pentru echipamente și achiziție de echipamente noi)” a cărui durata este de 48 luni de la semnarea lui (26.10.2027).</w:t>
            </w:r>
            <w:r>
              <w:rPr>
                <w:rFonts w:ascii="Trebuchet MS" w:hAnsi="Trebuchet MS"/>
                <w:iCs/>
                <w:sz w:val="22"/>
                <w:szCs w:val="22"/>
              </w:rPr>
              <w:t xml:space="preserve"> </w:t>
            </w:r>
            <w:r w:rsidRPr="008747F0">
              <w:rPr>
                <w:rFonts w:ascii="Trebuchet MS" w:hAnsi="Trebuchet MS"/>
                <w:iCs/>
                <w:sz w:val="22"/>
                <w:szCs w:val="22"/>
              </w:rPr>
              <w:t>Sursa de finanțare pentru acest Acord-cadru o reprezintă bugetul Fondului pentru Mediu.</w:t>
            </w:r>
            <w:r>
              <w:rPr>
                <w:rFonts w:ascii="Trebuchet MS" w:hAnsi="Trebuchet MS"/>
                <w:iCs/>
                <w:sz w:val="22"/>
                <w:szCs w:val="22"/>
              </w:rPr>
              <w:t xml:space="preserve"> </w:t>
            </w:r>
            <w:r w:rsidRPr="008747F0">
              <w:rPr>
                <w:rFonts w:ascii="Trebuchet MS" w:hAnsi="Trebuchet MS"/>
                <w:iCs/>
                <w:sz w:val="22"/>
                <w:szCs w:val="22"/>
              </w:rPr>
              <w:t>În baza acestui acord, până în prezent, au fost semnate 5 contracte subsecvente</w:t>
            </w:r>
            <w:r>
              <w:rPr>
                <w:rFonts w:ascii="Trebuchet MS" w:hAnsi="Trebuchet MS"/>
                <w:iCs/>
                <w:sz w:val="22"/>
                <w:szCs w:val="22"/>
              </w:rPr>
              <w:t xml:space="preserve">, care </w:t>
            </w:r>
            <w:r w:rsidRPr="008747F0">
              <w:rPr>
                <w:rFonts w:ascii="Trebuchet MS" w:hAnsi="Trebuchet MS"/>
                <w:iCs/>
                <w:sz w:val="22"/>
                <w:szCs w:val="22"/>
              </w:rPr>
              <w:t>au avut/au ca obiect:</w:t>
            </w:r>
          </w:p>
          <w:p w14:paraId="3F9D6FFC" w14:textId="6157E50D" w:rsidR="008747F0" w:rsidRPr="008747F0" w:rsidRDefault="008747F0" w:rsidP="00493A63">
            <w:pPr>
              <w:pStyle w:val="ListBullet"/>
              <w:numPr>
                <w:ilvl w:val="0"/>
                <w:numId w:val="44"/>
              </w:numPr>
              <w:spacing w:after="0" w:line="276" w:lineRule="auto"/>
              <w:ind w:left="357" w:hanging="357"/>
              <w:jc w:val="both"/>
              <w:rPr>
                <w:rFonts w:ascii="Trebuchet MS" w:hAnsi="Trebuchet MS"/>
                <w:iCs/>
                <w:sz w:val="22"/>
                <w:szCs w:val="22"/>
              </w:rPr>
            </w:pPr>
            <w:r w:rsidRPr="008747F0">
              <w:rPr>
                <w:rFonts w:ascii="Trebuchet MS" w:hAnsi="Trebuchet MS"/>
                <w:iCs/>
                <w:sz w:val="22"/>
                <w:szCs w:val="22"/>
              </w:rPr>
              <w:lastRenderedPageBreak/>
              <w:t>prestarea de servicii de revizie generală (finalizat);</w:t>
            </w:r>
          </w:p>
          <w:p w14:paraId="15DDE30D" w14:textId="3FA7DEDB" w:rsidR="008747F0" w:rsidRPr="008747F0" w:rsidRDefault="008747F0" w:rsidP="00493A63">
            <w:pPr>
              <w:pStyle w:val="ListBullet"/>
              <w:numPr>
                <w:ilvl w:val="0"/>
                <w:numId w:val="44"/>
              </w:numPr>
              <w:spacing w:after="0" w:line="276" w:lineRule="auto"/>
              <w:ind w:left="357" w:hanging="357"/>
              <w:jc w:val="both"/>
              <w:rPr>
                <w:rFonts w:ascii="Trebuchet MS" w:hAnsi="Trebuchet MS"/>
                <w:iCs/>
                <w:sz w:val="22"/>
                <w:szCs w:val="22"/>
              </w:rPr>
            </w:pPr>
            <w:r w:rsidRPr="008747F0">
              <w:rPr>
                <w:rFonts w:ascii="Trebuchet MS" w:hAnsi="Trebuchet MS"/>
                <w:iCs/>
                <w:sz w:val="22"/>
                <w:szCs w:val="22"/>
              </w:rPr>
              <w:t>reparații (finalizat);</w:t>
            </w:r>
          </w:p>
          <w:p w14:paraId="7C5C2EA7" w14:textId="261D5658" w:rsidR="008747F0" w:rsidRPr="008747F0" w:rsidRDefault="008747F0" w:rsidP="00493A63">
            <w:pPr>
              <w:pStyle w:val="ListBullet"/>
              <w:numPr>
                <w:ilvl w:val="0"/>
                <w:numId w:val="44"/>
              </w:numPr>
              <w:spacing w:after="0" w:line="276" w:lineRule="auto"/>
              <w:ind w:left="357" w:hanging="357"/>
              <w:jc w:val="both"/>
              <w:rPr>
                <w:rFonts w:ascii="Trebuchet MS" w:hAnsi="Trebuchet MS"/>
                <w:iCs/>
                <w:sz w:val="22"/>
                <w:szCs w:val="22"/>
              </w:rPr>
            </w:pPr>
            <w:r w:rsidRPr="008747F0">
              <w:rPr>
                <w:rFonts w:ascii="Trebuchet MS" w:hAnsi="Trebuchet MS"/>
                <w:iCs/>
                <w:sz w:val="22"/>
                <w:szCs w:val="22"/>
              </w:rPr>
              <w:t>întreținere preventivă pentru 12 luni (</w:t>
            </w:r>
            <w:r w:rsidR="000A3BE6">
              <w:rPr>
                <w:rFonts w:ascii="Trebuchet MS" w:hAnsi="Trebuchet MS"/>
                <w:iCs/>
                <w:sz w:val="22"/>
                <w:szCs w:val="22"/>
              </w:rPr>
              <w:t>în derulare</w:t>
            </w:r>
            <w:r w:rsidRPr="008747F0">
              <w:rPr>
                <w:rFonts w:ascii="Trebuchet MS" w:hAnsi="Trebuchet MS"/>
                <w:iCs/>
                <w:sz w:val="22"/>
                <w:szCs w:val="22"/>
              </w:rPr>
              <w:t>);</w:t>
            </w:r>
          </w:p>
          <w:p w14:paraId="7776C110" w14:textId="4E863F31" w:rsidR="008747F0" w:rsidRPr="008747F0" w:rsidRDefault="008747F0" w:rsidP="00493A63">
            <w:pPr>
              <w:pStyle w:val="ListBullet"/>
              <w:numPr>
                <w:ilvl w:val="0"/>
                <w:numId w:val="44"/>
              </w:numPr>
              <w:spacing w:after="0" w:line="276" w:lineRule="auto"/>
              <w:ind w:left="357" w:hanging="357"/>
              <w:jc w:val="both"/>
              <w:rPr>
                <w:rFonts w:ascii="Trebuchet MS" w:hAnsi="Trebuchet MS"/>
                <w:iCs/>
                <w:sz w:val="22"/>
                <w:szCs w:val="22"/>
              </w:rPr>
            </w:pPr>
            <w:r w:rsidRPr="008747F0">
              <w:rPr>
                <w:rFonts w:ascii="Trebuchet MS" w:hAnsi="Trebuchet MS"/>
                <w:iCs/>
                <w:sz w:val="22"/>
                <w:szCs w:val="22"/>
              </w:rPr>
              <w:t>relocarea unor echipamente</w:t>
            </w:r>
            <w:r w:rsidR="000A3BE6">
              <w:rPr>
                <w:rFonts w:ascii="Trebuchet MS" w:hAnsi="Trebuchet MS"/>
                <w:iCs/>
                <w:sz w:val="22"/>
                <w:szCs w:val="22"/>
              </w:rPr>
              <w:t xml:space="preserve"> (în derulare)</w:t>
            </w:r>
            <w:r w:rsidRPr="008747F0">
              <w:rPr>
                <w:rFonts w:ascii="Trebuchet MS" w:hAnsi="Trebuchet MS"/>
                <w:iCs/>
                <w:sz w:val="22"/>
                <w:szCs w:val="22"/>
              </w:rPr>
              <w:t>;</w:t>
            </w:r>
          </w:p>
          <w:p w14:paraId="21D98185" w14:textId="0F3310BF" w:rsidR="008747F0" w:rsidRPr="008747F0" w:rsidRDefault="008747F0" w:rsidP="00493A63">
            <w:pPr>
              <w:pStyle w:val="ListBullet"/>
              <w:numPr>
                <w:ilvl w:val="0"/>
                <w:numId w:val="44"/>
              </w:numPr>
              <w:spacing w:after="0" w:line="276" w:lineRule="auto"/>
              <w:ind w:left="357" w:hanging="357"/>
              <w:jc w:val="both"/>
              <w:rPr>
                <w:rFonts w:ascii="Trebuchet MS" w:hAnsi="Trebuchet MS"/>
                <w:iCs/>
                <w:sz w:val="22"/>
                <w:szCs w:val="22"/>
              </w:rPr>
            </w:pPr>
            <w:r w:rsidRPr="008747F0">
              <w:rPr>
                <w:rFonts w:ascii="Trebuchet MS" w:hAnsi="Trebuchet MS"/>
                <w:iCs/>
                <w:sz w:val="22"/>
                <w:szCs w:val="22"/>
              </w:rPr>
              <w:t>asigurarea continuității funcționării echipamentelor de măsurare - furnizarea de materiale standard pentru calibrare și consumabile (</w:t>
            </w:r>
            <w:r w:rsidR="000A3BE6">
              <w:rPr>
                <w:rFonts w:ascii="Trebuchet MS" w:hAnsi="Trebuchet MS"/>
                <w:iCs/>
                <w:sz w:val="22"/>
                <w:szCs w:val="22"/>
              </w:rPr>
              <w:t>în derulare</w:t>
            </w:r>
            <w:r w:rsidRPr="008747F0">
              <w:rPr>
                <w:rFonts w:ascii="Trebuchet MS" w:hAnsi="Trebuchet MS"/>
                <w:iCs/>
                <w:sz w:val="22"/>
                <w:szCs w:val="22"/>
              </w:rPr>
              <w:t>);</w:t>
            </w:r>
          </w:p>
          <w:p w14:paraId="713D1E77" w14:textId="35162FFA" w:rsidR="008747F0" w:rsidRDefault="008747F0" w:rsidP="00493A63">
            <w:pPr>
              <w:pStyle w:val="ListBullet"/>
              <w:numPr>
                <w:ilvl w:val="0"/>
                <w:numId w:val="44"/>
              </w:numPr>
              <w:spacing w:after="0" w:line="276" w:lineRule="auto"/>
              <w:ind w:left="357" w:hanging="357"/>
              <w:jc w:val="both"/>
              <w:rPr>
                <w:rFonts w:ascii="Trebuchet MS" w:hAnsi="Trebuchet MS"/>
                <w:iCs/>
                <w:sz w:val="22"/>
                <w:szCs w:val="22"/>
              </w:rPr>
            </w:pPr>
            <w:r w:rsidRPr="008747F0">
              <w:rPr>
                <w:rFonts w:ascii="Trebuchet MS" w:hAnsi="Trebuchet MS"/>
                <w:iCs/>
                <w:sz w:val="22"/>
                <w:szCs w:val="22"/>
              </w:rPr>
              <w:t>furnizarea de echipamente pentru înlocuirea unor echipamente uzate fizic, dar și pentru conformarea cu angajamentele asumate în calitate de stat membru</w:t>
            </w:r>
            <w:r w:rsidR="000A3BE6">
              <w:rPr>
                <w:rFonts w:ascii="Trebuchet MS" w:hAnsi="Trebuchet MS"/>
                <w:iCs/>
                <w:sz w:val="22"/>
                <w:szCs w:val="22"/>
              </w:rPr>
              <w:t xml:space="preserve"> (în derulare)</w:t>
            </w:r>
            <w:r w:rsidRPr="008747F0">
              <w:rPr>
                <w:rFonts w:ascii="Trebuchet MS" w:hAnsi="Trebuchet MS"/>
                <w:iCs/>
                <w:sz w:val="22"/>
                <w:szCs w:val="22"/>
              </w:rPr>
              <w:t>.</w:t>
            </w:r>
          </w:p>
          <w:p w14:paraId="6F0691A0" w14:textId="6F70FF48" w:rsidR="008747F0" w:rsidRDefault="000A3BE6" w:rsidP="00493A63">
            <w:pPr>
              <w:pStyle w:val="ListBullet"/>
              <w:spacing w:after="0" w:line="276" w:lineRule="auto"/>
              <w:jc w:val="both"/>
              <w:rPr>
                <w:rFonts w:ascii="Trebuchet MS" w:hAnsi="Trebuchet MS"/>
                <w:iCs/>
                <w:sz w:val="22"/>
                <w:szCs w:val="22"/>
              </w:rPr>
            </w:pPr>
            <w:r>
              <w:rPr>
                <w:rFonts w:ascii="Trebuchet MS" w:hAnsi="Trebuchet MS"/>
                <w:iCs/>
                <w:sz w:val="22"/>
                <w:szCs w:val="22"/>
              </w:rPr>
              <w:t>C</w:t>
            </w:r>
            <w:r w:rsidRPr="000A3BE6">
              <w:rPr>
                <w:rFonts w:ascii="Trebuchet MS" w:hAnsi="Trebuchet MS"/>
                <w:iCs/>
                <w:sz w:val="22"/>
                <w:szCs w:val="22"/>
              </w:rPr>
              <w:t>hiar dacă echipamentele au beneficiat de revizie și reparații, în perioada de întreținere preventivă, există posibilitatea ca unele valori înregistrate să fie invalidate prin aplicarea procedurii QA/QC din cauza uzurii fizice a acestor echipamente</w:t>
            </w:r>
            <w:r>
              <w:rPr>
                <w:rFonts w:ascii="Trebuchet MS" w:hAnsi="Trebuchet MS"/>
                <w:iCs/>
                <w:sz w:val="22"/>
                <w:szCs w:val="22"/>
              </w:rPr>
              <w:t>.</w:t>
            </w:r>
          </w:p>
          <w:p w14:paraId="2FB2BD07" w14:textId="77777777" w:rsidR="00055CF1" w:rsidRDefault="00055CF1" w:rsidP="00493A63">
            <w:pPr>
              <w:pStyle w:val="ListBullet"/>
              <w:spacing w:after="0" w:line="276" w:lineRule="auto"/>
              <w:jc w:val="both"/>
              <w:rPr>
                <w:rFonts w:ascii="Trebuchet MS" w:hAnsi="Trebuchet MS"/>
                <w:iCs/>
                <w:sz w:val="22"/>
                <w:szCs w:val="22"/>
              </w:rPr>
            </w:pPr>
          </w:p>
          <w:p w14:paraId="30B6E50F" w14:textId="2031C080" w:rsidR="000A3BE6" w:rsidRDefault="000A3BE6" w:rsidP="00493A63">
            <w:pPr>
              <w:pStyle w:val="ListBullet"/>
              <w:spacing w:after="0" w:line="276" w:lineRule="auto"/>
              <w:jc w:val="both"/>
              <w:rPr>
                <w:rFonts w:ascii="Trebuchet MS" w:hAnsi="Trebuchet MS"/>
                <w:iCs/>
                <w:sz w:val="22"/>
                <w:szCs w:val="22"/>
              </w:rPr>
            </w:pPr>
            <w:r w:rsidRPr="000A3BE6">
              <w:rPr>
                <w:rFonts w:ascii="Trebuchet MS" w:hAnsi="Trebuchet MS"/>
                <w:iCs/>
                <w:sz w:val="22"/>
                <w:szCs w:val="22"/>
              </w:rPr>
              <w:t>Deoarece fondurile naționale sunt limitate, Ministerul Mediului, Apelor și Pădurilor a realizat demersuri pe lângă Ministerul Investițiilor și Proiectelor Europene în vederea promovării ghidului solicitantului cu condițiile de accesare a finanțării din Programul Dezvoltare Durabilă (PDD) 2021-2027 pentru un apel de proiecte noi privind Îmbunătățirea monitorizării calității aerului, parte a Acțiunii 2.2 - Îmbunătățirea monitorizării calității aerului pentru îndeplinirea cerințelor de  monitorizare și reducere a emisiilor rezultate din directive, din cadrul Priorității 2 - Protecția mediului prin conservarea biodiversității, asigurarea calității aerului și remediere a siturilor contaminate.</w:t>
            </w:r>
            <w:r>
              <w:rPr>
                <w:rFonts w:ascii="Trebuchet MS" w:hAnsi="Trebuchet MS"/>
                <w:iCs/>
                <w:sz w:val="22"/>
                <w:szCs w:val="22"/>
              </w:rPr>
              <w:t xml:space="preserve"> </w:t>
            </w:r>
          </w:p>
          <w:p w14:paraId="6D5CFA37" w14:textId="30290523" w:rsidR="000A3BE6" w:rsidRPr="000A3BE6" w:rsidRDefault="000A3BE6" w:rsidP="00493A63">
            <w:pPr>
              <w:pStyle w:val="ListBullet"/>
              <w:spacing w:after="0" w:line="276" w:lineRule="auto"/>
              <w:jc w:val="both"/>
              <w:rPr>
                <w:rFonts w:ascii="Trebuchet MS" w:hAnsi="Trebuchet MS"/>
                <w:iCs/>
                <w:sz w:val="22"/>
                <w:szCs w:val="22"/>
              </w:rPr>
            </w:pPr>
            <w:r w:rsidRPr="000A3BE6">
              <w:rPr>
                <w:rFonts w:ascii="Trebuchet MS" w:hAnsi="Trebuchet MS"/>
                <w:iCs/>
                <w:sz w:val="22"/>
                <w:szCs w:val="22"/>
              </w:rPr>
              <w:t>Acest apel de proiecte are prevăzut un buget total (UE + buget de stat) de 14,70 mil. euro.</w:t>
            </w:r>
          </w:p>
          <w:p w14:paraId="23899475" w14:textId="77777777" w:rsidR="008747F0" w:rsidRDefault="000A3BE6" w:rsidP="00493A63">
            <w:pPr>
              <w:pStyle w:val="ListBullet"/>
              <w:spacing w:after="0" w:line="276" w:lineRule="auto"/>
              <w:jc w:val="both"/>
              <w:rPr>
                <w:rFonts w:ascii="Trebuchet MS" w:hAnsi="Trebuchet MS"/>
                <w:iCs/>
                <w:sz w:val="22"/>
                <w:szCs w:val="22"/>
              </w:rPr>
            </w:pPr>
            <w:r w:rsidRPr="000A3BE6">
              <w:rPr>
                <w:rFonts w:ascii="Trebuchet MS" w:hAnsi="Trebuchet MS"/>
                <w:iCs/>
                <w:sz w:val="22"/>
                <w:szCs w:val="22"/>
              </w:rPr>
              <w:t>Scopul acestor proiecte este dezvoltarea și modernizarea RNMCA, prin achiziția de echipamente noi, prin înlocuirea/modernizarea/relocarea stațiilor existente de monitorizare a calității aerului, inclusiv a echipamentelor/instrumentelor/dispozitivelor existente destinate măsurării continue a calității aerului care sunt uzate din punct de vedere tehnic și moral, cu asigurarea complementarității investițiilor cu cele din P</w:t>
            </w:r>
            <w:r>
              <w:rPr>
                <w:rFonts w:ascii="Trebuchet MS" w:hAnsi="Trebuchet MS"/>
                <w:iCs/>
                <w:sz w:val="22"/>
                <w:szCs w:val="22"/>
              </w:rPr>
              <w:t xml:space="preserve">rogramul </w:t>
            </w:r>
            <w:r w:rsidRPr="000A3BE6">
              <w:rPr>
                <w:rFonts w:ascii="Trebuchet MS" w:hAnsi="Trebuchet MS"/>
                <w:iCs/>
                <w:sz w:val="22"/>
                <w:szCs w:val="22"/>
              </w:rPr>
              <w:t>O</w:t>
            </w:r>
            <w:r>
              <w:rPr>
                <w:rFonts w:ascii="Trebuchet MS" w:hAnsi="Trebuchet MS"/>
                <w:iCs/>
                <w:sz w:val="22"/>
                <w:szCs w:val="22"/>
              </w:rPr>
              <w:t xml:space="preserve">perațional </w:t>
            </w:r>
            <w:r w:rsidRPr="000A3BE6">
              <w:rPr>
                <w:rFonts w:ascii="Trebuchet MS" w:hAnsi="Trebuchet MS"/>
                <w:iCs/>
                <w:sz w:val="22"/>
                <w:szCs w:val="22"/>
              </w:rPr>
              <w:t>I</w:t>
            </w:r>
            <w:r>
              <w:rPr>
                <w:rFonts w:ascii="Trebuchet MS" w:hAnsi="Trebuchet MS"/>
                <w:iCs/>
                <w:sz w:val="22"/>
                <w:szCs w:val="22"/>
              </w:rPr>
              <w:t xml:space="preserve">nfrastructura </w:t>
            </w:r>
            <w:r w:rsidRPr="000A3BE6">
              <w:rPr>
                <w:rFonts w:ascii="Trebuchet MS" w:hAnsi="Trebuchet MS"/>
                <w:iCs/>
                <w:sz w:val="22"/>
                <w:szCs w:val="22"/>
              </w:rPr>
              <w:t>M</w:t>
            </w:r>
            <w:r>
              <w:rPr>
                <w:rFonts w:ascii="Trebuchet MS" w:hAnsi="Trebuchet MS"/>
                <w:iCs/>
                <w:sz w:val="22"/>
                <w:szCs w:val="22"/>
              </w:rPr>
              <w:t>are</w:t>
            </w:r>
            <w:r w:rsidRPr="000A3BE6">
              <w:rPr>
                <w:rFonts w:ascii="Trebuchet MS" w:hAnsi="Trebuchet MS"/>
                <w:iCs/>
                <w:sz w:val="22"/>
                <w:szCs w:val="22"/>
              </w:rPr>
              <w:t>, în vederea creșterii performanței RNMCA la nivelul celor mai noi exigențe europene și continuarea conformării cu cerințele de asigurare și control a calității datelor și de raportare a României către instituțiile europene/internaționale.</w:t>
            </w:r>
          </w:p>
          <w:p w14:paraId="3F488CCF" w14:textId="77777777" w:rsidR="00236A49" w:rsidRDefault="00236A49" w:rsidP="00493A63">
            <w:pPr>
              <w:pStyle w:val="ListBullet"/>
              <w:spacing w:after="0" w:line="276" w:lineRule="auto"/>
              <w:jc w:val="both"/>
              <w:rPr>
                <w:rFonts w:ascii="Trebuchet MS" w:hAnsi="Trebuchet MS"/>
                <w:iCs/>
                <w:sz w:val="22"/>
                <w:szCs w:val="22"/>
              </w:rPr>
            </w:pPr>
          </w:p>
          <w:p w14:paraId="0ED80EB8" w14:textId="10AD1236" w:rsidR="00236A49" w:rsidRPr="00B1633B" w:rsidRDefault="00236A49" w:rsidP="007F55EB">
            <w:pPr>
              <w:pStyle w:val="ListBullet"/>
              <w:spacing w:line="276" w:lineRule="auto"/>
              <w:jc w:val="both"/>
              <w:rPr>
                <w:rFonts w:ascii="Trebuchet MS" w:hAnsi="Trebuchet MS"/>
                <w:iCs/>
                <w:sz w:val="22"/>
                <w:szCs w:val="22"/>
              </w:rPr>
            </w:pPr>
            <w:r>
              <w:rPr>
                <w:rFonts w:ascii="Trebuchet MS" w:hAnsi="Trebuchet MS"/>
                <w:iCs/>
                <w:sz w:val="22"/>
                <w:szCs w:val="22"/>
              </w:rPr>
              <w:t>În cadrul proiectului</w:t>
            </w:r>
            <w:r w:rsidR="0071059D">
              <w:rPr>
                <w:rFonts w:ascii="Trebuchet MS" w:hAnsi="Trebuchet MS"/>
                <w:iCs/>
                <w:sz w:val="22"/>
                <w:szCs w:val="22"/>
              </w:rPr>
              <w:t xml:space="preserve"> ”</w:t>
            </w:r>
            <w:r w:rsidR="0071059D">
              <w:t xml:space="preserve"> </w:t>
            </w:r>
            <w:r w:rsidR="0071059D" w:rsidRPr="0071059D">
              <w:rPr>
                <w:rFonts w:ascii="Trebuchet MS" w:hAnsi="Trebuchet MS"/>
                <w:iCs/>
                <w:sz w:val="22"/>
                <w:szCs w:val="22"/>
              </w:rPr>
              <w:t>Îmbunătățirea sistemului de evaluare și monitorizare a calității aerului la nivel național – etapa II</w:t>
            </w:r>
            <w:r w:rsidR="0071059D">
              <w:rPr>
                <w:rFonts w:ascii="Trebuchet MS" w:hAnsi="Trebuchet MS"/>
                <w:iCs/>
                <w:sz w:val="22"/>
                <w:szCs w:val="22"/>
              </w:rPr>
              <w:t>”</w:t>
            </w:r>
            <w:r w:rsidR="007F55EB">
              <w:rPr>
                <w:rFonts w:ascii="Trebuchet MS" w:hAnsi="Trebuchet MS"/>
                <w:iCs/>
                <w:sz w:val="22"/>
                <w:szCs w:val="22"/>
              </w:rPr>
              <w:t xml:space="preserve"> este prevăzută activitatea de </w:t>
            </w:r>
            <w:r w:rsidR="007F55EB" w:rsidRPr="007F55EB">
              <w:rPr>
                <w:rFonts w:ascii="Trebuchet MS" w:hAnsi="Trebuchet MS"/>
                <w:iCs/>
                <w:sz w:val="22"/>
                <w:szCs w:val="22"/>
              </w:rPr>
              <w:t>verificare</w:t>
            </w:r>
            <w:r w:rsidR="007F55EB">
              <w:rPr>
                <w:rFonts w:ascii="Trebuchet MS" w:hAnsi="Trebuchet MS"/>
                <w:iCs/>
                <w:sz w:val="22"/>
                <w:szCs w:val="22"/>
              </w:rPr>
              <w:t xml:space="preserve"> </w:t>
            </w:r>
            <w:r w:rsidR="007F55EB" w:rsidRPr="007F55EB">
              <w:rPr>
                <w:rFonts w:ascii="Trebuchet MS" w:hAnsi="Trebuchet MS"/>
                <w:iCs/>
                <w:sz w:val="22"/>
                <w:szCs w:val="22"/>
              </w:rPr>
              <w:t>a performantelor RNMCA</w:t>
            </w:r>
            <w:r w:rsidR="007F55EB">
              <w:rPr>
                <w:rFonts w:ascii="Trebuchet MS" w:hAnsi="Trebuchet MS"/>
                <w:iCs/>
                <w:sz w:val="22"/>
                <w:szCs w:val="22"/>
              </w:rPr>
              <w:t xml:space="preserve"> </w:t>
            </w:r>
            <w:r w:rsidR="007F55EB" w:rsidRPr="007F55EB">
              <w:rPr>
                <w:rFonts w:ascii="Trebuchet MS" w:hAnsi="Trebuchet MS"/>
                <w:iCs/>
                <w:sz w:val="22"/>
                <w:szCs w:val="22"/>
              </w:rPr>
              <w:t>și identificarea necesităților de modernizare/dezvoltare ulterioare, cu estimarea costurilor necesare pentru întreținerea și/sau înlocuirea echipamentelor în viitor, luând în considerare cele mai noi progrese legislative la nivel european în domeniul calității aerului</w:t>
            </w:r>
            <w:r w:rsidR="007F55EB" w:rsidRPr="007F55EB">
              <w:rPr>
                <w:rStyle w:val="FootnoteReference"/>
                <w:rFonts w:ascii="Trebuchet MS" w:hAnsi="Trebuchet MS" w:cs="Arial"/>
                <w:sz w:val="22"/>
                <w:szCs w:val="22"/>
              </w:rPr>
              <w:footnoteReference w:id="1"/>
            </w:r>
          </w:p>
        </w:tc>
      </w:tr>
      <w:tr w:rsidR="00C74EDD" w:rsidRPr="00C00008" w14:paraId="294BBC3E" w14:textId="77777777" w:rsidTr="00DB53FF">
        <w:trPr>
          <w:trHeight w:val="387"/>
        </w:trPr>
        <w:tc>
          <w:tcPr>
            <w:tcW w:w="10206" w:type="dxa"/>
            <w:gridSpan w:val="6"/>
            <w:shd w:val="clear" w:color="auto" w:fill="DEEAF6" w:themeFill="accent1" w:themeFillTint="33"/>
            <w:vAlign w:val="center"/>
          </w:tcPr>
          <w:p w14:paraId="17D3896C" w14:textId="34948CB1" w:rsidR="00C74EDD" w:rsidRPr="00C00008" w:rsidRDefault="00C74EDD" w:rsidP="000469CF">
            <w:pPr>
              <w:pStyle w:val="ListBullet"/>
              <w:spacing w:after="0" w:line="276" w:lineRule="auto"/>
              <w:jc w:val="both"/>
              <w:rPr>
                <w:rFonts w:ascii="Trebuchet MS" w:hAnsi="Trebuchet MS"/>
                <w:b/>
                <w:color w:val="4472C4" w:themeColor="accent5"/>
                <w:sz w:val="24"/>
                <w:szCs w:val="24"/>
              </w:rPr>
            </w:pPr>
            <w:r w:rsidRPr="00C00008">
              <w:rPr>
                <w:rFonts w:ascii="Trebuchet MS" w:hAnsi="Trebuchet MS"/>
                <w:b/>
                <w:color w:val="0070C0"/>
                <w:sz w:val="24"/>
                <w:szCs w:val="24"/>
              </w:rPr>
              <w:lastRenderedPageBreak/>
              <w:t>Programul bugetar din care face parte măsura</w:t>
            </w:r>
          </w:p>
        </w:tc>
      </w:tr>
      <w:tr w:rsidR="00493A63" w:rsidRPr="00C00008" w14:paraId="51058833" w14:textId="77777777" w:rsidTr="00493A63">
        <w:trPr>
          <w:trHeight w:val="70"/>
        </w:trPr>
        <w:tc>
          <w:tcPr>
            <w:tcW w:w="10206" w:type="dxa"/>
            <w:gridSpan w:val="6"/>
            <w:vAlign w:val="center"/>
          </w:tcPr>
          <w:p w14:paraId="72235875" w14:textId="42733CC8" w:rsidR="00493A63" w:rsidRPr="00C00008" w:rsidRDefault="00493A63" w:rsidP="00493A63">
            <w:pPr>
              <w:pStyle w:val="ListBullet"/>
              <w:spacing w:after="0" w:line="276" w:lineRule="auto"/>
              <w:jc w:val="both"/>
              <w:rPr>
                <w:rFonts w:ascii="Trebuchet MS" w:hAnsi="Trebuchet MS"/>
                <w:sz w:val="24"/>
                <w:szCs w:val="24"/>
              </w:rPr>
            </w:pPr>
            <w:r>
              <w:rPr>
                <w:rFonts w:ascii="Trebuchet MS" w:hAnsi="Trebuchet MS"/>
                <w:sz w:val="24"/>
                <w:szCs w:val="24"/>
              </w:rPr>
              <w:t xml:space="preserve">P4 </w:t>
            </w:r>
            <w:r w:rsidRPr="004651A4">
              <w:rPr>
                <w:rFonts w:ascii="Trebuchet MS" w:hAnsi="Trebuchet MS"/>
                <w:sz w:val="24"/>
                <w:szCs w:val="24"/>
              </w:rPr>
              <w:t>Programul ”Protecția Mediului”</w:t>
            </w:r>
            <w:r>
              <w:rPr>
                <w:rFonts w:ascii="Trebuchet MS" w:hAnsi="Trebuchet MS"/>
                <w:sz w:val="24"/>
                <w:szCs w:val="24"/>
              </w:rPr>
              <w:t xml:space="preserve"> </w:t>
            </w:r>
            <w:r>
              <w:rPr>
                <w:rFonts w:ascii="Trebuchet MS" w:eastAsia="Times New Roman" w:hAnsi="Trebuchet MS"/>
                <w:bCs/>
                <w:color w:val="000000" w:themeColor="text1"/>
                <w:sz w:val="24"/>
                <w:szCs w:val="24"/>
              </w:rPr>
              <w:t>(cod program 2151)</w:t>
            </w:r>
          </w:p>
        </w:tc>
      </w:tr>
      <w:tr w:rsidR="00B324B2" w:rsidRPr="00C00008" w14:paraId="04BA6CDA" w14:textId="77777777" w:rsidTr="00DB53FF">
        <w:trPr>
          <w:trHeight w:val="385"/>
        </w:trPr>
        <w:tc>
          <w:tcPr>
            <w:tcW w:w="10206" w:type="dxa"/>
            <w:gridSpan w:val="6"/>
            <w:shd w:val="clear" w:color="auto" w:fill="DEEAF6" w:themeFill="accent1" w:themeFillTint="33"/>
            <w:vAlign w:val="center"/>
          </w:tcPr>
          <w:p w14:paraId="4D02EFE8" w14:textId="3415653D" w:rsidR="00B324B2" w:rsidRPr="00C00008" w:rsidRDefault="00575135" w:rsidP="00B324B2">
            <w:pPr>
              <w:pStyle w:val="ListBullet"/>
              <w:spacing w:after="0" w:line="276" w:lineRule="auto"/>
              <w:ind w:right="-397"/>
              <w:jc w:val="both"/>
              <w:rPr>
                <w:rFonts w:ascii="Trebuchet MS" w:hAnsi="Trebuchet MS" w:cs="Arial"/>
                <w:b/>
                <w:color w:val="002060"/>
                <w:sz w:val="24"/>
                <w:szCs w:val="24"/>
              </w:rPr>
            </w:pPr>
            <w:r w:rsidRPr="00C00008">
              <w:rPr>
                <w:rFonts w:ascii="Trebuchet MS" w:hAnsi="Trebuchet MS" w:cs="Arial"/>
                <w:b/>
                <w:color w:val="0070C0"/>
                <w:sz w:val="24"/>
                <w:szCs w:val="24"/>
              </w:rPr>
              <w:t>Ținta/Scopul măsurii:</w:t>
            </w:r>
          </w:p>
        </w:tc>
      </w:tr>
      <w:tr w:rsidR="00B324B2" w:rsidRPr="001F6E81" w14:paraId="252EAD73" w14:textId="77777777" w:rsidTr="00CD701B">
        <w:trPr>
          <w:trHeight w:val="2659"/>
        </w:trPr>
        <w:tc>
          <w:tcPr>
            <w:tcW w:w="10206" w:type="dxa"/>
            <w:gridSpan w:val="6"/>
            <w:vAlign w:val="center"/>
          </w:tcPr>
          <w:p w14:paraId="2F6304FD" w14:textId="39C91845" w:rsidR="00A94F34" w:rsidRPr="00C00008" w:rsidRDefault="001A3C91" w:rsidP="00A94F34">
            <w:pPr>
              <w:pStyle w:val="ListParagraph"/>
              <w:numPr>
                <w:ilvl w:val="0"/>
                <w:numId w:val="22"/>
              </w:numPr>
              <w:ind w:left="323" w:hanging="284"/>
              <w:jc w:val="both"/>
              <w:rPr>
                <w:rFonts w:ascii="Trebuchet MS" w:hAnsi="Trebuchet MS"/>
                <w:color w:val="auto"/>
              </w:rPr>
            </w:pPr>
            <w:r>
              <w:rPr>
                <w:rFonts w:ascii="Trebuchet MS" w:hAnsi="Trebuchet MS"/>
                <w:color w:val="auto"/>
              </w:rPr>
              <w:t>E</w:t>
            </w:r>
            <w:r w:rsidR="00A94F34" w:rsidRPr="00C00008">
              <w:rPr>
                <w:rFonts w:ascii="Trebuchet MS" w:hAnsi="Trebuchet MS"/>
                <w:color w:val="auto"/>
              </w:rPr>
              <w:t>xtinderea ariei de măsurare prin instalarea de noi puncte de monitorizare, în vederea creșterii numărului de echipamente de monitorizare a calității aerului și înlocuirea echipamentelor uzate fizic și moral;</w:t>
            </w:r>
          </w:p>
          <w:p w14:paraId="04C31C41" w14:textId="10E6BEBA" w:rsidR="00A94F34" w:rsidRPr="00C00008" w:rsidRDefault="001A3C91" w:rsidP="00A94F34">
            <w:pPr>
              <w:pStyle w:val="ListParagraph"/>
              <w:numPr>
                <w:ilvl w:val="0"/>
                <w:numId w:val="22"/>
              </w:numPr>
              <w:ind w:left="323" w:hanging="284"/>
              <w:jc w:val="both"/>
              <w:rPr>
                <w:rFonts w:ascii="Trebuchet MS" w:hAnsi="Trebuchet MS"/>
                <w:color w:val="auto"/>
              </w:rPr>
            </w:pPr>
            <w:r>
              <w:rPr>
                <w:rFonts w:ascii="Trebuchet MS" w:hAnsi="Trebuchet MS"/>
                <w:color w:val="auto"/>
              </w:rPr>
              <w:t>C</w:t>
            </w:r>
            <w:r w:rsidR="00A94F34" w:rsidRPr="00C00008">
              <w:rPr>
                <w:rFonts w:ascii="Trebuchet MS" w:hAnsi="Trebuchet MS"/>
                <w:color w:val="auto"/>
              </w:rPr>
              <w:t>reșterea procentului de captură a datelor în vedere îndeplinirii obiectivelor de calitate a datelor prevăzute în legislația în vigoare și evaluării corespunzătoare a calității aerului;</w:t>
            </w:r>
          </w:p>
          <w:p w14:paraId="4C1FA1E2" w14:textId="38B64D99" w:rsidR="00A94F34" w:rsidRPr="00C00008" w:rsidRDefault="001A3C91" w:rsidP="00A94F34">
            <w:pPr>
              <w:pStyle w:val="ListParagraph"/>
              <w:numPr>
                <w:ilvl w:val="0"/>
                <w:numId w:val="22"/>
              </w:numPr>
              <w:ind w:left="323" w:hanging="284"/>
              <w:jc w:val="both"/>
              <w:rPr>
                <w:rFonts w:ascii="Trebuchet MS" w:hAnsi="Trebuchet MS"/>
                <w:color w:val="auto"/>
              </w:rPr>
            </w:pPr>
            <w:r>
              <w:rPr>
                <w:rFonts w:ascii="Trebuchet MS" w:hAnsi="Trebuchet MS"/>
                <w:color w:val="auto"/>
              </w:rPr>
              <w:t>I</w:t>
            </w:r>
            <w:r w:rsidR="00A94F34" w:rsidRPr="00C00008">
              <w:rPr>
                <w:rFonts w:ascii="Trebuchet MS" w:hAnsi="Trebuchet MS"/>
                <w:color w:val="auto"/>
              </w:rPr>
              <w:t>nformarea corectă a populației și autorităților cu privire la calitatea aerului înconjurător;</w:t>
            </w:r>
          </w:p>
          <w:p w14:paraId="7EEEAB4D" w14:textId="4A870159" w:rsidR="00C95FE9" w:rsidRPr="00CD701B" w:rsidRDefault="001A3C91" w:rsidP="00CD701B">
            <w:pPr>
              <w:pStyle w:val="ListParagraph"/>
              <w:numPr>
                <w:ilvl w:val="0"/>
                <w:numId w:val="22"/>
              </w:numPr>
              <w:ind w:left="323" w:hanging="284"/>
              <w:jc w:val="both"/>
              <w:rPr>
                <w:rFonts w:ascii="Trebuchet MS" w:hAnsi="Trebuchet MS"/>
                <w:color w:val="auto"/>
              </w:rPr>
            </w:pPr>
            <w:r>
              <w:rPr>
                <w:rFonts w:ascii="Trebuchet MS" w:hAnsi="Trebuchet MS"/>
                <w:color w:val="auto"/>
              </w:rPr>
              <w:lastRenderedPageBreak/>
              <w:t>E</w:t>
            </w:r>
            <w:r w:rsidR="00A94F34" w:rsidRPr="00C00008">
              <w:rPr>
                <w:rFonts w:ascii="Trebuchet MS" w:hAnsi="Trebuchet MS"/>
                <w:color w:val="auto"/>
              </w:rPr>
              <w:t>vitarea declanșării/continuării etapei contencioase pentru dosarele de infringement ale României în domeniul calității aerului, avându-se în vedere măsurile întreprinse la nivelul Comisiei Europene</w:t>
            </w:r>
            <w:r w:rsidR="00A94F34" w:rsidRPr="00C00008">
              <w:rPr>
                <w:color w:val="auto"/>
                <w:vertAlign w:val="superscript"/>
              </w:rPr>
              <w:footnoteReference w:id="2"/>
            </w:r>
            <w:r w:rsidR="00A94F34" w:rsidRPr="00C00008">
              <w:rPr>
                <w:rFonts w:ascii="Trebuchet MS" w:hAnsi="Trebuchet MS"/>
                <w:color w:val="auto"/>
              </w:rPr>
              <w:t xml:space="preserve">. </w:t>
            </w:r>
          </w:p>
        </w:tc>
      </w:tr>
      <w:tr w:rsidR="007F468C" w:rsidRPr="001F6E81" w14:paraId="755D6ADE" w14:textId="77777777" w:rsidTr="00CD1C93">
        <w:tc>
          <w:tcPr>
            <w:tcW w:w="10206" w:type="dxa"/>
            <w:gridSpan w:val="6"/>
            <w:shd w:val="clear" w:color="auto" w:fill="DEEAF6" w:themeFill="accent1" w:themeFillTint="33"/>
            <w:vAlign w:val="center"/>
          </w:tcPr>
          <w:p w14:paraId="63635915" w14:textId="2F62A996" w:rsidR="007F468C" w:rsidRPr="00C00008" w:rsidRDefault="007F468C" w:rsidP="007F468C">
            <w:pPr>
              <w:pStyle w:val="ListBullet"/>
              <w:spacing w:after="0" w:line="276" w:lineRule="auto"/>
              <w:ind w:left="140"/>
              <w:jc w:val="both"/>
              <w:rPr>
                <w:rFonts w:ascii="Trebuchet MS" w:hAnsi="Trebuchet MS"/>
                <w:sz w:val="24"/>
                <w:szCs w:val="24"/>
              </w:rPr>
            </w:pPr>
            <w:r w:rsidRPr="00C00008">
              <w:rPr>
                <w:rFonts w:ascii="Trebuchet MS" w:hAnsi="Trebuchet MS" w:cs="Arial"/>
                <w:b/>
                <w:color w:val="0070C0"/>
                <w:sz w:val="24"/>
                <w:szCs w:val="24"/>
              </w:rPr>
              <w:lastRenderedPageBreak/>
              <w:t>Termen de implementare a măsurii</w:t>
            </w:r>
          </w:p>
        </w:tc>
      </w:tr>
      <w:tr w:rsidR="007F468C" w:rsidRPr="00C00008" w14:paraId="2371D0EF" w14:textId="77777777" w:rsidTr="00CD1C93">
        <w:tc>
          <w:tcPr>
            <w:tcW w:w="10206" w:type="dxa"/>
            <w:gridSpan w:val="6"/>
            <w:vAlign w:val="center"/>
          </w:tcPr>
          <w:p w14:paraId="77EEE91C" w14:textId="21009B40" w:rsidR="007F468C" w:rsidRPr="00C00008" w:rsidRDefault="007F468C" w:rsidP="00CC0874">
            <w:pPr>
              <w:pStyle w:val="ListBullet"/>
              <w:spacing w:after="0" w:line="276" w:lineRule="auto"/>
              <w:ind w:left="140"/>
              <w:jc w:val="both"/>
              <w:rPr>
                <w:rFonts w:ascii="Trebuchet MS" w:hAnsi="Trebuchet MS" w:cs="Arial"/>
                <w:color w:val="0070C0"/>
                <w:sz w:val="16"/>
                <w:szCs w:val="16"/>
              </w:rPr>
            </w:pPr>
            <w:r w:rsidRPr="00C00008">
              <w:rPr>
                <w:rFonts w:ascii="Trebuchet MS" w:hAnsi="Trebuchet MS" w:cs="Arial"/>
                <w:sz w:val="24"/>
                <w:szCs w:val="24"/>
              </w:rPr>
              <w:t>Anul 202</w:t>
            </w:r>
            <w:r w:rsidR="00CC0874" w:rsidRPr="00C00008">
              <w:rPr>
                <w:rFonts w:ascii="Trebuchet MS" w:hAnsi="Trebuchet MS" w:cs="Arial"/>
                <w:sz w:val="24"/>
                <w:szCs w:val="24"/>
              </w:rPr>
              <w:t>8</w:t>
            </w:r>
            <w:r w:rsidRPr="00C00008">
              <w:rPr>
                <w:rFonts w:ascii="Trebuchet MS" w:hAnsi="Trebuchet MS" w:cs="Arial"/>
                <w:sz w:val="24"/>
                <w:szCs w:val="24"/>
              </w:rPr>
              <w:t xml:space="preserve"> </w:t>
            </w:r>
          </w:p>
        </w:tc>
      </w:tr>
      <w:tr w:rsidR="007F468C" w:rsidRPr="001F6E81" w14:paraId="6C17619F" w14:textId="77777777" w:rsidTr="00DB53FF">
        <w:trPr>
          <w:trHeight w:val="387"/>
        </w:trPr>
        <w:tc>
          <w:tcPr>
            <w:tcW w:w="10206" w:type="dxa"/>
            <w:gridSpan w:val="6"/>
            <w:shd w:val="clear" w:color="auto" w:fill="DEEAF6" w:themeFill="accent1" w:themeFillTint="33"/>
            <w:vAlign w:val="center"/>
          </w:tcPr>
          <w:p w14:paraId="4B0A7AD7" w14:textId="6F488A1A" w:rsidR="007F468C" w:rsidRPr="00C00008" w:rsidRDefault="007F468C" w:rsidP="007F468C">
            <w:pPr>
              <w:pStyle w:val="ListBullet"/>
              <w:spacing w:after="0" w:line="276" w:lineRule="auto"/>
              <w:jc w:val="both"/>
              <w:rPr>
                <w:rFonts w:ascii="Trebuchet MS" w:hAnsi="Trebuchet MS" w:cs="Arial"/>
                <w:b/>
                <w:color w:val="002060"/>
                <w:sz w:val="24"/>
                <w:szCs w:val="24"/>
              </w:rPr>
            </w:pPr>
            <w:r w:rsidRPr="00C00008">
              <w:rPr>
                <w:rFonts w:ascii="Trebuchet MS" w:hAnsi="Trebuchet MS" w:cs="Arial"/>
                <w:b/>
                <w:color w:val="0070C0"/>
                <w:sz w:val="24"/>
                <w:szCs w:val="24"/>
              </w:rPr>
              <w:t xml:space="preserve">  Etape, termene și indicatori pentru implementarea și evaluarea măsurii</w:t>
            </w:r>
          </w:p>
        </w:tc>
      </w:tr>
      <w:tr w:rsidR="007F468C" w:rsidRPr="001F6E81" w14:paraId="6A02DD58" w14:textId="77777777" w:rsidTr="00CD1C93">
        <w:tc>
          <w:tcPr>
            <w:tcW w:w="10206" w:type="dxa"/>
            <w:gridSpan w:val="6"/>
            <w:vAlign w:val="center"/>
          </w:tcPr>
          <w:p w14:paraId="3BEEC924" w14:textId="64821AAD" w:rsidR="007F468C" w:rsidRDefault="007F468C" w:rsidP="007F468C">
            <w:pPr>
              <w:pStyle w:val="ListBullet"/>
              <w:spacing w:after="0" w:line="276" w:lineRule="auto"/>
              <w:rPr>
                <w:rFonts w:ascii="Trebuchet MS" w:hAnsi="Trebuchet MS" w:cs="Arial"/>
                <w:b/>
                <w:sz w:val="24"/>
                <w:szCs w:val="24"/>
              </w:rPr>
            </w:pPr>
            <w:r w:rsidRPr="00C00008">
              <w:rPr>
                <w:rFonts w:ascii="Trebuchet MS" w:hAnsi="Trebuchet MS" w:cs="Arial"/>
                <w:b/>
                <w:sz w:val="24"/>
                <w:szCs w:val="24"/>
              </w:rPr>
              <w:t xml:space="preserve">  Etapa 1 pentru implementarea măsurii: </w:t>
            </w:r>
          </w:p>
          <w:p w14:paraId="483D8456" w14:textId="630B222E" w:rsidR="00673DD1" w:rsidRPr="00075AFE" w:rsidRDefault="00673DD1" w:rsidP="00673DD1">
            <w:pPr>
              <w:pStyle w:val="ListBullet"/>
              <w:numPr>
                <w:ilvl w:val="0"/>
                <w:numId w:val="38"/>
              </w:numPr>
              <w:spacing w:after="0" w:line="276" w:lineRule="auto"/>
              <w:ind w:left="465" w:hanging="284"/>
              <w:rPr>
                <w:rFonts w:ascii="Trebuchet MS" w:hAnsi="Trebuchet MS" w:cs="Arial"/>
                <w:sz w:val="24"/>
                <w:szCs w:val="24"/>
              </w:rPr>
            </w:pPr>
            <w:r w:rsidRPr="00075AFE">
              <w:rPr>
                <w:rFonts w:ascii="Trebuchet MS" w:hAnsi="Trebuchet MS" w:cs="Arial"/>
                <w:sz w:val="24"/>
                <w:szCs w:val="24"/>
              </w:rPr>
              <w:t>Introducerea măsurii și a indicatorilor aferenți în bugetul instituției, precum și în PSI al MMAP;</w:t>
            </w:r>
          </w:p>
          <w:p w14:paraId="5B00FCB5" w14:textId="77B701D1" w:rsidR="00C3200D" w:rsidRPr="009D292F" w:rsidRDefault="005E64DF" w:rsidP="00673DD1">
            <w:pPr>
              <w:pStyle w:val="ListBullet"/>
              <w:numPr>
                <w:ilvl w:val="0"/>
                <w:numId w:val="38"/>
              </w:numPr>
              <w:spacing w:after="0" w:line="276" w:lineRule="auto"/>
              <w:ind w:left="465" w:hanging="284"/>
              <w:jc w:val="both"/>
              <w:rPr>
                <w:rFonts w:ascii="Trebuchet MS" w:hAnsi="Trebuchet MS" w:cs="Arial"/>
                <w:b/>
                <w:sz w:val="24"/>
                <w:szCs w:val="24"/>
              </w:rPr>
            </w:pPr>
            <w:r>
              <w:rPr>
                <w:rFonts w:ascii="Trebuchet MS" w:hAnsi="Trebuchet MS"/>
                <w:sz w:val="24"/>
                <w:szCs w:val="24"/>
              </w:rPr>
              <w:t>S</w:t>
            </w:r>
            <w:r w:rsidR="003F5A1F">
              <w:rPr>
                <w:rFonts w:ascii="Trebuchet MS" w:hAnsi="Trebuchet MS"/>
                <w:sz w:val="24"/>
                <w:szCs w:val="24"/>
              </w:rPr>
              <w:t>emnarea</w:t>
            </w:r>
            <w:r w:rsidR="00CC0874" w:rsidRPr="000C2FED">
              <w:rPr>
                <w:rFonts w:ascii="Trebuchet MS" w:hAnsi="Trebuchet MS"/>
                <w:sz w:val="24"/>
                <w:szCs w:val="24"/>
              </w:rPr>
              <w:t xml:space="preserve"> celui de-al 4 contract subsecvent aferent Acordului </w:t>
            </w:r>
            <w:r w:rsidR="00FF33F9">
              <w:rPr>
                <w:rFonts w:ascii="Trebuchet MS" w:hAnsi="Trebuchet MS"/>
                <w:sz w:val="24"/>
                <w:szCs w:val="24"/>
              </w:rPr>
              <w:t>C</w:t>
            </w:r>
            <w:r w:rsidR="00CC0874" w:rsidRPr="000C2FED">
              <w:rPr>
                <w:rFonts w:ascii="Trebuchet MS" w:hAnsi="Trebuchet MS"/>
                <w:sz w:val="24"/>
                <w:szCs w:val="24"/>
              </w:rPr>
              <w:t xml:space="preserve">adru pentru </w:t>
            </w:r>
            <w:r w:rsidR="00CC0874" w:rsidRPr="000C2FED">
              <w:rPr>
                <w:rFonts w:ascii="Trebuchet MS" w:hAnsi="Trebuchet MS"/>
                <w:i/>
                <w:sz w:val="24"/>
                <w:szCs w:val="24"/>
              </w:rPr>
              <w:t>„Dezvoltarea și optimizarea Rețelei Naționale de Monitorizare a Calității Aerului din România (servicii de optimizare pentru echipamente și achiziție de echipamente noi)”</w:t>
            </w:r>
            <w:r w:rsidR="00CC0874" w:rsidRPr="000C2FED">
              <w:rPr>
                <w:rFonts w:ascii="Trebuchet MS" w:hAnsi="Trebuchet MS"/>
                <w:sz w:val="24"/>
                <w:szCs w:val="24"/>
              </w:rPr>
              <w:t>, prin care se achiziționează servicii de reparații pentru echipamente din stațiile unde a fost realizată revizia generală, servicii de întreținere preventivă, precum și servicii pentru asigurarea materialelor de referință certificate și a consumabilelor necesare funcționării tuturor echipamentelor;</w:t>
            </w:r>
          </w:p>
          <w:p w14:paraId="42CDA337" w14:textId="74DDC7F4" w:rsidR="00563EAD" w:rsidRPr="009D292F" w:rsidRDefault="00563EAD" w:rsidP="00673DD1">
            <w:pPr>
              <w:pStyle w:val="ListBullet"/>
              <w:numPr>
                <w:ilvl w:val="0"/>
                <w:numId w:val="38"/>
              </w:numPr>
              <w:spacing w:after="0" w:line="276" w:lineRule="auto"/>
              <w:ind w:left="465" w:hanging="284"/>
              <w:jc w:val="both"/>
              <w:rPr>
                <w:rFonts w:ascii="Trebuchet MS" w:hAnsi="Trebuchet MS"/>
                <w:sz w:val="24"/>
                <w:szCs w:val="24"/>
              </w:rPr>
            </w:pPr>
            <w:r w:rsidRPr="009D292F">
              <w:rPr>
                <w:rFonts w:ascii="Trebuchet MS" w:hAnsi="Trebuchet MS"/>
                <w:sz w:val="24"/>
                <w:szCs w:val="24"/>
              </w:rPr>
              <w:t>Prestarea serviciilor de întreținere preventivă pentru echipamentele din stațiile de monitorizare a calității aerului din RNMCA</w:t>
            </w:r>
            <w:r>
              <w:rPr>
                <w:rFonts w:ascii="Trebuchet MS" w:hAnsi="Trebuchet MS"/>
                <w:sz w:val="24"/>
                <w:szCs w:val="24"/>
              </w:rPr>
              <w:t>;</w:t>
            </w:r>
          </w:p>
          <w:p w14:paraId="4A855C26" w14:textId="78F7F5C8" w:rsidR="0063523B" w:rsidRPr="00A25C2C" w:rsidRDefault="005E64DF" w:rsidP="00673DD1">
            <w:pPr>
              <w:pStyle w:val="ListParagraph"/>
              <w:numPr>
                <w:ilvl w:val="0"/>
                <w:numId w:val="38"/>
              </w:numPr>
              <w:tabs>
                <w:tab w:val="left" w:pos="993"/>
              </w:tabs>
              <w:suppressAutoHyphens w:val="0"/>
              <w:spacing w:after="160" w:line="276" w:lineRule="auto"/>
              <w:ind w:left="465" w:hanging="284"/>
              <w:contextualSpacing/>
              <w:jc w:val="both"/>
              <w:rPr>
                <w:rFonts w:ascii="Trebuchet MS" w:eastAsia="SimSun" w:hAnsi="Trebuchet MS" w:cs="Times New Roman"/>
                <w:color w:val="auto"/>
              </w:rPr>
            </w:pPr>
            <w:r>
              <w:rPr>
                <w:rFonts w:ascii="Trebuchet MS" w:eastAsia="SimSun" w:hAnsi="Trebuchet MS" w:cs="Times New Roman"/>
                <w:color w:val="auto"/>
              </w:rPr>
              <w:t>A</w:t>
            </w:r>
            <w:r w:rsidR="0063523B" w:rsidRPr="00A25C2C">
              <w:rPr>
                <w:rFonts w:ascii="Trebuchet MS" w:eastAsia="SimSun" w:hAnsi="Trebuchet MS" w:cs="Times New Roman"/>
                <w:color w:val="auto"/>
              </w:rPr>
              <w:t>proba</w:t>
            </w:r>
            <w:r w:rsidR="00600097" w:rsidRPr="00A25C2C">
              <w:rPr>
                <w:rFonts w:ascii="Trebuchet MS" w:eastAsia="SimSun" w:hAnsi="Trebuchet MS" w:cs="Times New Roman"/>
                <w:color w:val="auto"/>
              </w:rPr>
              <w:t>rea,</w:t>
            </w:r>
            <w:r w:rsidR="0063523B" w:rsidRPr="00A25C2C">
              <w:rPr>
                <w:rFonts w:ascii="Trebuchet MS" w:eastAsia="SimSun" w:hAnsi="Trebuchet MS" w:cs="Times New Roman"/>
                <w:color w:val="auto"/>
              </w:rPr>
              <w:t xml:space="preserve"> prin hotărâre a </w:t>
            </w:r>
            <w:r w:rsidR="003E62D9" w:rsidRPr="00A25C2C">
              <w:rPr>
                <w:rFonts w:ascii="Trebuchet MS" w:eastAsia="SimSun" w:hAnsi="Trebuchet MS" w:cs="Times New Roman"/>
                <w:color w:val="auto"/>
              </w:rPr>
              <w:t>C</w:t>
            </w:r>
            <w:r w:rsidR="0063523B" w:rsidRPr="00A25C2C">
              <w:rPr>
                <w:rFonts w:ascii="Trebuchet MS" w:eastAsia="SimSun" w:hAnsi="Trebuchet MS" w:cs="Times New Roman"/>
                <w:color w:val="auto"/>
              </w:rPr>
              <w:t xml:space="preserve">onsiliilor </w:t>
            </w:r>
            <w:r w:rsidR="003E62D9" w:rsidRPr="00A25C2C">
              <w:rPr>
                <w:rFonts w:ascii="Trebuchet MS" w:eastAsia="SimSun" w:hAnsi="Trebuchet MS" w:cs="Times New Roman"/>
                <w:color w:val="auto"/>
              </w:rPr>
              <w:t>L</w:t>
            </w:r>
            <w:r w:rsidR="0063523B" w:rsidRPr="00A25C2C">
              <w:rPr>
                <w:rFonts w:ascii="Trebuchet MS" w:eastAsia="SimSun" w:hAnsi="Trebuchet MS" w:cs="Times New Roman"/>
                <w:color w:val="auto"/>
              </w:rPr>
              <w:t>ocale Iași, Timișoara, Brașov, Cluj-Napoca</w:t>
            </w:r>
            <w:r w:rsidR="00600097" w:rsidRPr="00A25C2C">
              <w:rPr>
                <w:rFonts w:ascii="Trebuchet MS" w:eastAsia="SimSun" w:hAnsi="Trebuchet MS" w:cs="Times New Roman"/>
                <w:color w:val="auto"/>
              </w:rPr>
              <w:t xml:space="preserve"> a </w:t>
            </w:r>
            <w:r w:rsidR="0063523B" w:rsidRPr="00A25C2C">
              <w:rPr>
                <w:rFonts w:ascii="Trebuchet MS" w:eastAsia="SimSun" w:hAnsi="Trebuchet MS" w:cs="Times New Roman"/>
                <w:color w:val="auto"/>
              </w:rPr>
              <w:t xml:space="preserve"> planuril</w:t>
            </w:r>
            <w:r w:rsidR="000C2FED" w:rsidRPr="00A25C2C">
              <w:rPr>
                <w:rFonts w:ascii="Trebuchet MS" w:eastAsia="SimSun" w:hAnsi="Trebuchet MS" w:cs="Times New Roman"/>
                <w:color w:val="auto"/>
              </w:rPr>
              <w:t>or</w:t>
            </w:r>
            <w:r w:rsidR="0063523B" w:rsidRPr="00A25C2C">
              <w:rPr>
                <w:rFonts w:ascii="Trebuchet MS" w:eastAsia="SimSun" w:hAnsi="Trebuchet MS" w:cs="Times New Roman"/>
                <w:color w:val="auto"/>
              </w:rPr>
              <w:t xml:space="preserve"> integrate de calitate a aerului (acestea fac obiectul unei proceduri de infringement);</w:t>
            </w:r>
          </w:p>
          <w:p w14:paraId="201396D0" w14:textId="2F4CE8B4" w:rsidR="00A25C2C" w:rsidRPr="00A25C2C" w:rsidRDefault="005E64DF" w:rsidP="00673DD1">
            <w:pPr>
              <w:pStyle w:val="ListParagraph"/>
              <w:numPr>
                <w:ilvl w:val="0"/>
                <w:numId w:val="38"/>
              </w:numPr>
              <w:tabs>
                <w:tab w:val="left" w:pos="993"/>
              </w:tabs>
              <w:suppressAutoHyphens w:val="0"/>
              <w:spacing w:after="160" w:line="276" w:lineRule="auto"/>
              <w:ind w:left="465" w:hanging="284"/>
              <w:contextualSpacing/>
              <w:jc w:val="both"/>
              <w:rPr>
                <w:rFonts w:ascii="Trebuchet MS" w:eastAsia="SimSun" w:hAnsi="Trebuchet MS" w:cs="Times New Roman"/>
                <w:color w:val="auto"/>
              </w:rPr>
            </w:pPr>
            <w:r>
              <w:rPr>
                <w:rFonts w:ascii="Trebuchet MS" w:hAnsi="Trebuchet MS"/>
              </w:rPr>
              <w:t>A</w:t>
            </w:r>
            <w:r w:rsidR="00A25C2C" w:rsidRPr="00A25C2C">
              <w:rPr>
                <w:rFonts w:ascii="Trebuchet MS" w:hAnsi="Trebuchet MS"/>
              </w:rPr>
              <w:t xml:space="preserve">naliza amplasamentelor </w:t>
            </w:r>
            <w:r w:rsidR="00024A46">
              <w:rPr>
                <w:rFonts w:ascii="Trebuchet MS" w:hAnsi="Trebuchet MS"/>
              </w:rPr>
              <w:t>a</w:t>
            </w:r>
            <w:r w:rsidR="00A25C2C" w:rsidRPr="00A25C2C">
              <w:rPr>
                <w:rFonts w:ascii="Trebuchet MS" w:hAnsi="Trebuchet MS"/>
              </w:rPr>
              <w:t xml:space="preserve"> cel</w:t>
            </w:r>
            <w:r w:rsidR="00024A46">
              <w:rPr>
                <w:rFonts w:ascii="Trebuchet MS" w:hAnsi="Trebuchet MS"/>
              </w:rPr>
              <w:t>or</w:t>
            </w:r>
            <w:r w:rsidR="00A25C2C" w:rsidRPr="00A25C2C">
              <w:rPr>
                <w:rFonts w:ascii="Trebuchet MS" w:hAnsi="Trebuchet MS"/>
              </w:rPr>
              <w:t xml:space="preserve"> 198 de puncte fixe de monitorizare a calității aerului, în funcție de criteriile revizuite conform prevederilor noii directive privind calitatea aerului înconjurător;</w:t>
            </w:r>
          </w:p>
          <w:p w14:paraId="5808F098" w14:textId="769CE8FC" w:rsidR="003E2929" w:rsidRPr="000C2FED" w:rsidRDefault="005E64DF" w:rsidP="00475701">
            <w:pPr>
              <w:pStyle w:val="ListParagraph"/>
              <w:numPr>
                <w:ilvl w:val="0"/>
                <w:numId w:val="38"/>
              </w:numPr>
              <w:tabs>
                <w:tab w:val="left" w:pos="993"/>
              </w:tabs>
              <w:suppressAutoHyphens w:val="0"/>
              <w:spacing w:after="160" w:line="276" w:lineRule="auto"/>
              <w:ind w:left="465" w:hanging="284"/>
              <w:contextualSpacing/>
              <w:jc w:val="both"/>
              <w:rPr>
                <w:rFonts w:ascii="Trebuchet MS" w:eastAsia="SimSun" w:hAnsi="Trebuchet MS" w:cs="Times New Roman"/>
                <w:color w:val="auto"/>
              </w:rPr>
            </w:pPr>
            <w:r>
              <w:rPr>
                <w:rFonts w:ascii="Trebuchet MS" w:hAnsi="Trebuchet MS"/>
                <w:color w:val="auto"/>
              </w:rPr>
              <w:t>A</w:t>
            </w:r>
            <w:r w:rsidR="003E2929" w:rsidRPr="00A25C2C">
              <w:rPr>
                <w:rFonts w:ascii="Trebuchet MS" w:hAnsi="Trebuchet MS"/>
                <w:color w:val="auto"/>
              </w:rPr>
              <w:t>chiziția de echipamente noi, în vederea înl</w:t>
            </w:r>
            <w:r w:rsidR="003E2929" w:rsidRPr="0060106F">
              <w:rPr>
                <w:rFonts w:ascii="Trebuchet MS" w:hAnsi="Trebuchet MS"/>
                <w:color w:val="auto"/>
              </w:rPr>
              <w:t>ocuirii celor uzate fizic și moral, dar și în vederea dezvoltării RNMCA, pentru ca datele obținute din măsurători să corespundă prevederilor legislative europene</w:t>
            </w:r>
            <w:r w:rsidR="00563EAD">
              <w:rPr>
                <w:rFonts w:ascii="Trebuchet MS" w:hAnsi="Trebuchet MS"/>
                <w:color w:val="auto"/>
              </w:rPr>
              <w:t xml:space="preserve"> (207 puncte fixe de monitorizare)</w:t>
            </w:r>
            <w:r w:rsidR="00475701">
              <w:rPr>
                <w:rFonts w:ascii="Trebuchet MS" w:hAnsi="Trebuchet MS"/>
                <w:color w:val="auto"/>
              </w:rPr>
              <w:t>.</w:t>
            </w:r>
          </w:p>
        </w:tc>
      </w:tr>
      <w:tr w:rsidR="00673DD1" w:rsidRPr="001F6E81" w14:paraId="1F27FD76" w14:textId="77777777" w:rsidTr="004F488E">
        <w:tc>
          <w:tcPr>
            <w:tcW w:w="1418" w:type="dxa"/>
            <w:shd w:val="clear" w:color="auto" w:fill="FFFFFF" w:themeFill="background1"/>
            <w:vAlign w:val="center"/>
          </w:tcPr>
          <w:p w14:paraId="0AF268EA" w14:textId="77777777" w:rsidR="00673DD1" w:rsidRPr="00673DD1" w:rsidRDefault="00673DD1" w:rsidP="00673DD1">
            <w:pPr>
              <w:pStyle w:val="ListBullet"/>
              <w:spacing w:after="0" w:line="276" w:lineRule="auto"/>
              <w:jc w:val="center"/>
              <w:rPr>
                <w:rFonts w:ascii="Trebuchet MS" w:hAnsi="Trebuchet MS" w:cs="Arial"/>
                <w:b/>
                <w:sz w:val="20"/>
              </w:rPr>
            </w:pPr>
            <w:r w:rsidRPr="00673DD1">
              <w:rPr>
                <w:rFonts w:ascii="Trebuchet MS" w:hAnsi="Trebuchet MS" w:cs="Arial"/>
                <w:b/>
                <w:sz w:val="20"/>
              </w:rPr>
              <w:t xml:space="preserve">Termen de realizare </w:t>
            </w:r>
          </w:p>
        </w:tc>
        <w:tc>
          <w:tcPr>
            <w:tcW w:w="4343" w:type="dxa"/>
            <w:gridSpan w:val="2"/>
            <w:shd w:val="clear" w:color="auto" w:fill="FFFFFF" w:themeFill="background1"/>
            <w:vAlign w:val="center"/>
          </w:tcPr>
          <w:p w14:paraId="3F9DC37C" w14:textId="46436E0C" w:rsidR="00673DD1" w:rsidRPr="0000337E" w:rsidRDefault="00673DD1" w:rsidP="00673DD1">
            <w:pPr>
              <w:pStyle w:val="ListBullet"/>
              <w:spacing w:after="0" w:line="276" w:lineRule="auto"/>
              <w:jc w:val="center"/>
              <w:rPr>
                <w:rFonts w:ascii="Trebuchet MS" w:hAnsi="Trebuchet MS" w:cs="Arial"/>
                <w:b/>
                <w:strike/>
                <w:color w:val="FF0000"/>
                <w:sz w:val="20"/>
              </w:rPr>
            </w:pPr>
            <w:r w:rsidRPr="0000337E">
              <w:rPr>
                <w:rFonts w:ascii="Trebuchet MS" w:hAnsi="Trebuchet MS" w:cs="Arial"/>
                <w:b/>
                <w:sz w:val="20"/>
              </w:rPr>
              <w:t>Tipul de date/documente ce se vor urmări</w:t>
            </w:r>
            <w:r w:rsidR="00475701" w:rsidRPr="0000337E">
              <w:rPr>
                <w:rFonts w:ascii="Trebuchet MS" w:hAnsi="Trebuchet MS" w:cs="Arial"/>
                <w:b/>
                <w:sz w:val="20"/>
              </w:rPr>
              <w:t>*)</w:t>
            </w:r>
          </w:p>
        </w:tc>
        <w:tc>
          <w:tcPr>
            <w:tcW w:w="2461" w:type="dxa"/>
            <w:gridSpan w:val="2"/>
            <w:shd w:val="clear" w:color="auto" w:fill="FFFFFF" w:themeFill="background1"/>
          </w:tcPr>
          <w:p w14:paraId="64142F77" w14:textId="65F194FE" w:rsidR="00673DD1" w:rsidRPr="00673DD1" w:rsidRDefault="00673DD1" w:rsidP="00673DD1">
            <w:pPr>
              <w:pStyle w:val="ListBullet"/>
              <w:spacing w:after="0" w:line="276" w:lineRule="auto"/>
              <w:jc w:val="center"/>
              <w:rPr>
                <w:rFonts w:ascii="Trebuchet MS" w:hAnsi="Trebuchet MS" w:cs="Arial"/>
                <w:b/>
                <w:bCs/>
                <w:strike/>
                <w:color w:val="FF0000"/>
                <w:sz w:val="20"/>
              </w:rPr>
            </w:pPr>
            <w:r w:rsidRPr="00673DD1">
              <w:rPr>
                <w:rFonts w:ascii="Trebuchet MS" w:hAnsi="Trebuchet MS"/>
                <w:b/>
                <w:bCs/>
                <w:sz w:val="20"/>
              </w:rPr>
              <w:t>Indicatori de transmis către MF</w:t>
            </w:r>
          </w:p>
        </w:tc>
        <w:tc>
          <w:tcPr>
            <w:tcW w:w="1984" w:type="dxa"/>
            <w:shd w:val="clear" w:color="auto" w:fill="FFFFFF" w:themeFill="background1"/>
          </w:tcPr>
          <w:p w14:paraId="3BCF6A26" w14:textId="7FEDB274" w:rsidR="00673DD1" w:rsidRPr="00673DD1" w:rsidRDefault="00673DD1" w:rsidP="00673DD1">
            <w:pPr>
              <w:pStyle w:val="ListBullet"/>
              <w:spacing w:after="0" w:line="276" w:lineRule="auto"/>
              <w:jc w:val="center"/>
              <w:rPr>
                <w:rFonts w:ascii="Trebuchet MS" w:hAnsi="Trebuchet MS" w:cs="Arial"/>
                <w:b/>
                <w:bCs/>
                <w:strike/>
                <w:color w:val="FF0000"/>
                <w:sz w:val="20"/>
              </w:rPr>
            </w:pPr>
            <w:r w:rsidRPr="00673DD1">
              <w:rPr>
                <w:rFonts w:ascii="Trebuchet MS" w:hAnsi="Trebuchet MS"/>
                <w:b/>
                <w:bCs/>
                <w:sz w:val="20"/>
              </w:rPr>
              <w:t>Ponderea în gradul de realizare al etapei</w:t>
            </w:r>
          </w:p>
        </w:tc>
      </w:tr>
      <w:tr w:rsidR="00DB53FF" w:rsidRPr="00C00008" w14:paraId="4013EEA8" w14:textId="77777777" w:rsidTr="009D292F">
        <w:trPr>
          <w:trHeight w:val="636"/>
        </w:trPr>
        <w:tc>
          <w:tcPr>
            <w:tcW w:w="1418" w:type="dxa"/>
            <w:vMerge w:val="restart"/>
            <w:vAlign w:val="center"/>
          </w:tcPr>
          <w:p w14:paraId="34534F0B" w14:textId="41008423" w:rsidR="00DB53FF" w:rsidRPr="00673DD1" w:rsidRDefault="00DB53FF" w:rsidP="00673DD1">
            <w:pPr>
              <w:pStyle w:val="ListBullet"/>
              <w:spacing w:after="0" w:line="276" w:lineRule="auto"/>
              <w:jc w:val="both"/>
              <w:rPr>
                <w:rFonts w:ascii="Trebuchet MS" w:hAnsi="Trebuchet MS" w:cs="Arial"/>
                <w:sz w:val="20"/>
              </w:rPr>
            </w:pPr>
            <w:r w:rsidRPr="00673DD1">
              <w:rPr>
                <w:rFonts w:ascii="Trebuchet MS" w:hAnsi="Trebuchet MS" w:cs="Arial"/>
                <w:sz w:val="20"/>
              </w:rPr>
              <w:t>T</w:t>
            </w:r>
            <w:r>
              <w:rPr>
                <w:rFonts w:ascii="Trebuchet MS" w:hAnsi="Trebuchet MS" w:cs="Arial"/>
                <w:sz w:val="20"/>
              </w:rPr>
              <w:t>4</w:t>
            </w:r>
            <w:r w:rsidRPr="00673DD1">
              <w:rPr>
                <w:rFonts w:ascii="Trebuchet MS" w:hAnsi="Trebuchet MS" w:cs="Arial"/>
                <w:sz w:val="20"/>
              </w:rPr>
              <w:t xml:space="preserve"> 2025</w:t>
            </w:r>
          </w:p>
        </w:tc>
        <w:tc>
          <w:tcPr>
            <w:tcW w:w="4343" w:type="dxa"/>
            <w:gridSpan w:val="2"/>
            <w:vAlign w:val="center"/>
          </w:tcPr>
          <w:p w14:paraId="3527A368" w14:textId="4FA3C825" w:rsidR="00DB53FF" w:rsidRPr="0000337E" w:rsidRDefault="00DB53FF" w:rsidP="0000337E">
            <w:pPr>
              <w:pStyle w:val="ListBullet"/>
              <w:spacing w:after="0" w:line="276" w:lineRule="auto"/>
              <w:jc w:val="both"/>
              <w:rPr>
                <w:rFonts w:ascii="Trebuchet MS" w:hAnsi="Trebuchet MS"/>
                <w:sz w:val="20"/>
              </w:rPr>
            </w:pPr>
            <w:r w:rsidRPr="0000337E">
              <w:rPr>
                <w:rFonts w:ascii="Trebuchet MS" w:hAnsi="Trebuchet MS" w:cs="Arial"/>
                <w:sz w:val="20"/>
              </w:rPr>
              <w:t>Bugetul instituției și PSI al MMAP, actualizat</w:t>
            </w:r>
            <w:r w:rsidR="00475701" w:rsidRPr="0000337E">
              <w:rPr>
                <w:rFonts w:ascii="Trebuchet MS" w:hAnsi="Trebuchet MS" w:cs="Arial"/>
                <w:sz w:val="20"/>
              </w:rPr>
              <w:t>e</w:t>
            </w:r>
            <w:r w:rsidR="00C15544" w:rsidRPr="0000337E">
              <w:rPr>
                <w:rFonts w:ascii="Trebuchet MS" w:hAnsi="Trebuchet MS" w:cs="Arial"/>
                <w:sz w:val="20"/>
              </w:rPr>
              <w:t>;</w:t>
            </w:r>
          </w:p>
        </w:tc>
        <w:tc>
          <w:tcPr>
            <w:tcW w:w="2461" w:type="dxa"/>
            <w:gridSpan w:val="2"/>
            <w:vAlign w:val="center"/>
          </w:tcPr>
          <w:p w14:paraId="6B023BF4" w14:textId="5CD2F846" w:rsidR="00DB53FF" w:rsidRPr="00673DD1" w:rsidRDefault="00DB53FF" w:rsidP="00673DD1">
            <w:pPr>
              <w:pStyle w:val="ListBullet"/>
              <w:spacing w:after="0" w:line="276" w:lineRule="auto"/>
              <w:ind w:left="277"/>
              <w:jc w:val="both"/>
              <w:rPr>
                <w:rFonts w:ascii="Trebuchet MS" w:hAnsi="Trebuchet MS"/>
                <w:sz w:val="20"/>
              </w:rPr>
            </w:pPr>
            <w:r w:rsidRPr="00673DD1">
              <w:rPr>
                <w:rFonts w:ascii="Trebuchet MS" w:eastAsia="Times New Roman" w:hAnsi="Trebuchet MS"/>
                <w:bCs/>
                <w:sz w:val="20"/>
              </w:rPr>
              <w:t>două documente</w:t>
            </w:r>
            <w:r w:rsidR="00956DCF" w:rsidRPr="00EE571F">
              <w:rPr>
                <w:rFonts w:ascii="Trebuchet MS" w:hAnsi="Trebuchet MS" w:cs="Arial"/>
                <w:i/>
                <w:sz w:val="20"/>
              </w:rPr>
              <w:t>**)</w:t>
            </w:r>
            <w:r w:rsidR="00956DCF" w:rsidRPr="00DB0C39">
              <w:rPr>
                <w:rFonts w:ascii="Trebuchet MS" w:eastAsia="Times New Roman" w:hAnsi="Trebuchet MS"/>
                <w:bCs/>
                <w:sz w:val="20"/>
              </w:rPr>
              <w:t xml:space="preserve"> </w:t>
            </w:r>
            <w:r w:rsidRPr="00673DD1">
              <w:rPr>
                <w:rFonts w:ascii="Trebuchet MS" w:eastAsia="Times New Roman" w:hAnsi="Trebuchet MS"/>
                <w:bCs/>
                <w:sz w:val="20"/>
              </w:rPr>
              <w:t xml:space="preserve"> </w:t>
            </w:r>
          </w:p>
        </w:tc>
        <w:tc>
          <w:tcPr>
            <w:tcW w:w="1984" w:type="dxa"/>
            <w:vAlign w:val="center"/>
          </w:tcPr>
          <w:p w14:paraId="7E0FD2B9" w14:textId="34D27203" w:rsidR="00DB53FF" w:rsidRPr="00673DD1" w:rsidRDefault="00241D84" w:rsidP="00AC0E90">
            <w:pPr>
              <w:pStyle w:val="ListBullet"/>
              <w:spacing w:after="0" w:line="276" w:lineRule="auto"/>
              <w:jc w:val="center"/>
              <w:rPr>
                <w:rFonts w:ascii="Trebuchet MS" w:hAnsi="Trebuchet MS"/>
                <w:sz w:val="20"/>
              </w:rPr>
            </w:pPr>
            <w:r>
              <w:rPr>
                <w:rFonts w:ascii="Trebuchet MS" w:eastAsia="Times New Roman" w:hAnsi="Trebuchet MS"/>
                <w:bCs/>
                <w:sz w:val="20"/>
              </w:rPr>
              <w:t>5</w:t>
            </w:r>
            <w:r w:rsidR="00DB53FF" w:rsidRPr="00673DD1">
              <w:rPr>
                <w:rFonts w:ascii="Trebuchet MS" w:eastAsia="Times New Roman" w:hAnsi="Trebuchet MS"/>
                <w:bCs/>
                <w:sz w:val="20"/>
              </w:rPr>
              <w:t>%</w:t>
            </w:r>
          </w:p>
        </w:tc>
      </w:tr>
      <w:tr w:rsidR="00DB53FF" w:rsidRPr="00C00008" w14:paraId="589F4E4D" w14:textId="77777777" w:rsidTr="009D292F">
        <w:trPr>
          <w:trHeight w:val="1269"/>
        </w:trPr>
        <w:tc>
          <w:tcPr>
            <w:tcW w:w="1418" w:type="dxa"/>
            <w:vMerge/>
            <w:vAlign w:val="center"/>
          </w:tcPr>
          <w:p w14:paraId="74249A6C" w14:textId="77777777" w:rsidR="00DB53FF" w:rsidRPr="00673DD1" w:rsidRDefault="00DB53FF" w:rsidP="00673DD1">
            <w:pPr>
              <w:pStyle w:val="ListBullet"/>
              <w:spacing w:after="0" w:line="276" w:lineRule="auto"/>
              <w:jc w:val="both"/>
              <w:rPr>
                <w:rFonts w:ascii="Trebuchet MS" w:hAnsi="Trebuchet MS" w:cs="Arial"/>
                <w:sz w:val="20"/>
              </w:rPr>
            </w:pPr>
          </w:p>
        </w:tc>
        <w:tc>
          <w:tcPr>
            <w:tcW w:w="4343" w:type="dxa"/>
            <w:gridSpan w:val="2"/>
            <w:vAlign w:val="center"/>
          </w:tcPr>
          <w:p w14:paraId="3B452209" w14:textId="2400F119" w:rsidR="00DB53FF" w:rsidRPr="00C15544" w:rsidRDefault="00DB53FF">
            <w:pPr>
              <w:pStyle w:val="ListBullet"/>
              <w:spacing w:line="276" w:lineRule="auto"/>
              <w:jc w:val="both"/>
              <w:rPr>
                <w:rFonts w:ascii="Trebuchet MS" w:hAnsi="Trebuchet MS"/>
                <w:sz w:val="20"/>
              </w:rPr>
            </w:pPr>
            <w:r w:rsidRPr="00C15544">
              <w:rPr>
                <w:rFonts w:ascii="Trebuchet MS" w:hAnsi="Trebuchet MS"/>
                <w:sz w:val="20"/>
              </w:rPr>
              <w:t>Contract subsecvent nr.4 aferent Acordului Cadru pentru „Dezvoltarea și optimizarea Rețelei Naționale de Monitorizare a Calității Aerului din România”</w:t>
            </w:r>
            <w:r w:rsidR="00E44863" w:rsidRPr="00C15544">
              <w:rPr>
                <w:rFonts w:ascii="Trebuchet MS" w:hAnsi="Trebuchet MS"/>
                <w:sz w:val="20"/>
              </w:rPr>
              <w:t xml:space="preserve"> (pentru o parte din stații, conform </w:t>
            </w:r>
            <w:r w:rsidR="002F7C3F" w:rsidRPr="009D292F">
              <w:rPr>
                <w:rFonts w:ascii="Trebuchet MS" w:hAnsi="Trebuchet MS"/>
                <w:sz w:val="20"/>
              </w:rPr>
              <w:t>R</w:t>
            </w:r>
            <w:r w:rsidR="00E44863" w:rsidRPr="00C15544">
              <w:rPr>
                <w:rFonts w:ascii="Trebuchet MS" w:hAnsi="Trebuchet MS"/>
                <w:sz w:val="20"/>
              </w:rPr>
              <w:t>aport)</w:t>
            </w:r>
            <w:r w:rsidR="002F7C3F" w:rsidRPr="00C15544">
              <w:rPr>
                <w:rFonts w:ascii="Trebuchet MS" w:hAnsi="Trebuchet MS"/>
                <w:sz w:val="20"/>
              </w:rPr>
              <w:t>;</w:t>
            </w:r>
          </w:p>
        </w:tc>
        <w:tc>
          <w:tcPr>
            <w:tcW w:w="2461" w:type="dxa"/>
            <w:gridSpan w:val="2"/>
            <w:vAlign w:val="center"/>
          </w:tcPr>
          <w:p w14:paraId="66379666" w14:textId="4C5E3B1D" w:rsidR="00DB53FF" w:rsidRPr="00673DD1" w:rsidRDefault="00DB53FF" w:rsidP="00673DD1">
            <w:pPr>
              <w:pStyle w:val="ListBullet"/>
              <w:spacing w:after="0" w:line="276" w:lineRule="auto"/>
              <w:ind w:left="277"/>
              <w:jc w:val="both"/>
              <w:rPr>
                <w:rFonts w:ascii="Trebuchet MS" w:hAnsi="Trebuchet MS"/>
                <w:sz w:val="20"/>
              </w:rPr>
            </w:pPr>
            <w:r w:rsidRPr="00673DD1">
              <w:rPr>
                <w:rFonts w:ascii="Trebuchet MS" w:hAnsi="Trebuchet MS"/>
                <w:sz w:val="20"/>
              </w:rPr>
              <w:t xml:space="preserve">1 document </w:t>
            </w:r>
          </w:p>
        </w:tc>
        <w:tc>
          <w:tcPr>
            <w:tcW w:w="1984" w:type="dxa"/>
            <w:vAlign w:val="center"/>
          </w:tcPr>
          <w:p w14:paraId="7D91ACCE" w14:textId="420162C8" w:rsidR="00DB53FF" w:rsidRPr="00AC0E90" w:rsidRDefault="009B1290" w:rsidP="00AC0E90">
            <w:pPr>
              <w:pStyle w:val="ListBullet"/>
              <w:spacing w:after="0" w:line="276" w:lineRule="auto"/>
              <w:jc w:val="center"/>
              <w:rPr>
                <w:rFonts w:ascii="Trebuchet MS" w:eastAsia="Times New Roman" w:hAnsi="Trebuchet MS"/>
                <w:bCs/>
                <w:sz w:val="20"/>
              </w:rPr>
            </w:pPr>
            <w:r w:rsidRPr="00AC0E90">
              <w:rPr>
                <w:rFonts w:ascii="Trebuchet MS" w:eastAsia="Times New Roman" w:hAnsi="Trebuchet MS"/>
                <w:bCs/>
                <w:sz w:val="20"/>
              </w:rPr>
              <w:t>5</w:t>
            </w:r>
            <w:r w:rsidR="00DB53FF" w:rsidRPr="00AC0E90">
              <w:rPr>
                <w:rFonts w:ascii="Trebuchet MS" w:eastAsia="Times New Roman" w:hAnsi="Trebuchet MS"/>
                <w:bCs/>
                <w:sz w:val="20"/>
              </w:rPr>
              <w:t>%</w:t>
            </w:r>
          </w:p>
        </w:tc>
      </w:tr>
      <w:tr w:rsidR="00E44863" w:rsidRPr="00C00008" w14:paraId="2611C4F8" w14:textId="77777777" w:rsidTr="009D292F">
        <w:trPr>
          <w:trHeight w:val="1265"/>
        </w:trPr>
        <w:tc>
          <w:tcPr>
            <w:tcW w:w="1418" w:type="dxa"/>
            <w:vMerge/>
            <w:vAlign w:val="center"/>
          </w:tcPr>
          <w:p w14:paraId="740928DF" w14:textId="77777777" w:rsidR="00E44863" w:rsidRPr="00673DD1" w:rsidRDefault="00E44863" w:rsidP="00673DD1">
            <w:pPr>
              <w:pStyle w:val="ListBullet"/>
              <w:spacing w:after="0" w:line="276" w:lineRule="auto"/>
              <w:jc w:val="both"/>
              <w:rPr>
                <w:rFonts w:ascii="Trebuchet MS" w:hAnsi="Trebuchet MS" w:cs="Arial"/>
                <w:sz w:val="20"/>
              </w:rPr>
            </w:pPr>
          </w:p>
        </w:tc>
        <w:tc>
          <w:tcPr>
            <w:tcW w:w="4343" w:type="dxa"/>
            <w:gridSpan w:val="2"/>
            <w:vAlign w:val="center"/>
          </w:tcPr>
          <w:p w14:paraId="1E71E08F" w14:textId="3F74D2B4" w:rsidR="00E44863" w:rsidRPr="00C15544" w:rsidRDefault="00E44863" w:rsidP="00673DD1">
            <w:pPr>
              <w:pStyle w:val="ListBullet"/>
              <w:spacing w:line="276" w:lineRule="auto"/>
              <w:jc w:val="both"/>
              <w:rPr>
                <w:rFonts w:ascii="Trebuchet MS" w:hAnsi="Trebuchet MS"/>
                <w:sz w:val="20"/>
              </w:rPr>
            </w:pPr>
            <w:r w:rsidRPr="00C15544">
              <w:rPr>
                <w:rFonts w:ascii="Trebuchet MS" w:hAnsi="Trebuchet MS"/>
                <w:sz w:val="20"/>
              </w:rPr>
              <w:t>Î</w:t>
            </w:r>
            <w:r w:rsidRPr="009D292F">
              <w:rPr>
                <w:rFonts w:ascii="Trebuchet MS" w:hAnsi="Trebuchet MS"/>
                <w:sz w:val="20"/>
              </w:rPr>
              <w:t xml:space="preserve">ncheierea unui nou contract subsecvent pentru continuarea serviciilor de </w:t>
            </w:r>
            <w:bookmarkStart w:id="0" w:name="_Hlk180596094"/>
            <w:r w:rsidRPr="009D292F">
              <w:rPr>
                <w:rFonts w:ascii="Trebuchet MS" w:hAnsi="Trebuchet MS"/>
                <w:sz w:val="20"/>
              </w:rPr>
              <w:t>întreținere preventivă</w:t>
            </w:r>
            <w:bookmarkEnd w:id="0"/>
            <w:r w:rsidRPr="00C15544">
              <w:rPr>
                <w:rFonts w:ascii="Trebuchet MS" w:hAnsi="Trebuchet MS"/>
                <w:sz w:val="20"/>
              </w:rPr>
              <w:t xml:space="preserve"> </w:t>
            </w:r>
            <w:r w:rsidR="002F7C3F" w:rsidRPr="00C15544">
              <w:rPr>
                <w:rFonts w:ascii="Trebuchet MS" w:hAnsi="Trebuchet MS"/>
                <w:sz w:val="20"/>
              </w:rPr>
              <w:t>(</w:t>
            </w:r>
            <w:r w:rsidR="002F7C3F" w:rsidRPr="009D292F">
              <w:rPr>
                <w:rFonts w:ascii="Trebuchet MS" w:hAnsi="Trebuchet MS"/>
                <w:sz w:val="20"/>
              </w:rPr>
              <w:t>pentru anumite echipamente de monitorizare a calității aerului, conform Raport)</w:t>
            </w:r>
            <w:r w:rsidRPr="00C15544">
              <w:rPr>
                <w:rFonts w:ascii="Trebuchet MS" w:hAnsi="Trebuchet MS"/>
                <w:sz w:val="20"/>
              </w:rPr>
              <w:t>;</w:t>
            </w:r>
          </w:p>
        </w:tc>
        <w:tc>
          <w:tcPr>
            <w:tcW w:w="2461" w:type="dxa"/>
            <w:gridSpan w:val="2"/>
            <w:vAlign w:val="center"/>
          </w:tcPr>
          <w:p w14:paraId="11C09702" w14:textId="55F76B07" w:rsidR="00E44863" w:rsidRPr="00673DD1" w:rsidRDefault="00E44863" w:rsidP="00673DD1">
            <w:pPr>
              <w:pStyle w:val="ListBullet"/>
              <w:spacing w:after="0" w:line="276" w:lineRule="auto"/>
              <w:ind w:left="277"/>
              <w:jc w:val="both"/>
              <w:rPr>
                <w:rFonts w:ascii="Trebuchet MS" w:hAnsi="Trebuchet MS"/>
                <w:sz w:val="20"/>
              </w:rPr>
            </w:pPr>
            <w:r>
              <w:rPr>
                <w:rFonts w:ascii="Trebuchet MS" w:hAnsi="Trebuchet MS"/>
                <w:sz w:val="20"/>
              </w:rPr>
              <w:t>1 document</w:t>
            </w:r>
          </w:p>
        </w:tc>
        <w:tc>
          <w:tcPr>
            <w:tcW w:w="1984" w:type="dxa"/>
            <w:vAlign w:val="center"/>
          </w:tcPr>
          <w:p w14:paraId="246DDF07" w14:textId="3CE99668" w:rsidR="00E44863" w:rsidRPr="00AC0E90" w:rsidRDefault="009B1290" w:rsidP="00AC0E90">
            <w:pPr>
              <w:pStyle w:val="ListBullet"/>
              <w:spacing w:after="0" w:line="276" w:lineRule="auto"/>
              <w:jc w:val="center"/>
              <w:rPr>
                <w:rFonts w:ascii="Trebuchet MS" w:eastAsia="Times New Roman" w:hAnsi="Trebuchet MS"/>
                <w:bCs/>
                <w:sz w:val="20"/>
              </w:rPr>
            </w:pPr>
            <w:r w:rsidRPr="00AC0E90">
              <w:rPr>
                <w:rFonts w:ascii="Trebuchet MS" w:eastAsia="Times New Roman" w:hAnsi="Trebuchet MS"/>
                <w:bCs/>
                <w:sz w:val="20"/>
              </w:rPr>
              <w:t>5</w:t>
            </w:r>
            <w:r w:rsidR="00FF3885" w:rsidRPr="00AC0E90">
              <w:rPr>
                <w:rFonts w:ascii="Trebuchet MS" w:eastAsia="Times New Roman" w:hAnsi="Trebuchet MS"/>
                <w:bCs/>
                <w:sz w:val="20"/>
              </w:rPr>
              <w:t>%</w:t>
            </w:r>
          </w:p>
        </w:tc>
      </w:tr>
      <w:tr w:rsidR="00DB53FF" w:rsidRPr="00C00008" w14:paraId="4D45DE68" w14:textId="77777777" w:rsidTr="009D292F">
        <w:trPr>
          <w:trHeight w:val="789"/>
        </w:trPr>
        <w:tc>
          <w:tcPr>
            <w:tcW w:w="1418" w:type="dxa"/>
            <w:vMerge/>
            <w:vAlign w:val="center"/>
          </w:tcPr>
          <w:p w14:paraId="728BB65D" w14:textId="77777777" w:rsidR="00DB53FF" w:rsidRPr="00673DD1" w:rsidRDefault="00DB53FF" w:rsidP="00673DD1">
            <w:pPr>
              <w:pStyle w:val="ListBullet"/>
              <w:spacing w:after="0" w:line="276" w:lineRule="auto"/>
              <w:jc w:val="both"/>
              <w:rPr>
                <w:rFonts w:ascii="Trebuchet MS" w:hAnsi="Trebuchet MS" w:cs="Arial"/>
                <w:sz w:val="20"/>
              </w:rPr>
            </w:pPr>
          </w:p>
        </w:tc>
        <w:tc>
          <w:tcPr>
            <w:tcW w:w="4343" w:type="dxa"/>
            <w:gridSpan w:val="2"/>
            <w:vAlign w:val="center"/>
          </w:tcPr>
          <w:p w14:paraId="74DFF82E" w14:textId="306F248E" w:rsidR="00DB53FF" w:rsidRPr="00C15544" w:rsidRDefault="00DB53FF" w:rsidP="00673DD1">
            <w:pPr>
              <w:pStyle w:val="ListBullet"/>
              <w:spacing w:line="276" w:lineRule="auto"/>
              <w:jc w:val="both"/>
              <w:rPr>
                <w:rFonts w:ascii="Trebuchet MS" w:hAnsi="Trebuchet MS"/>
                <w:sz w:val="20"/>
              </w:rPr>
            </w:pPr>
            <w:r w:rsidRPr="00C15544">
              <w:rPr>
                <w:rFonts w:ascii="Trebuchet MS" w:hAnsi="Trebuchet MS"/>
                <w:sz w:val="20"/>
              </w:rPr>
              <w:t>Planurile integrate de calitate a aerului aprobate</w:t>
            </w:r>
            <w:r w:rsidR="00236A49">
              <w:t xml:space="preserve"> </w:t>
            </w:r>
            <w:r w:rsidR="00236A49" w:rsidRPr="00236A49">
              <w:rPr>
                <w:rFonts w:ascii="Trebuchet MS" w:hAnsi="Trebuchet MS"/>
                <w:sz w:val="20"/>
              </w:rPr>
              <w:t>prin hotărâre</w:t>
            </w:r>
            <w:r w:rsidRPr="00C15544">
              <w:rPr>
                <w:rFonts w:ascii="Trebuchet MS" w:hAnsi="Trebuchet MS"/>
                <w:sz w:val="20"/>
              </w:rPr>
              <w:t xml:space="preserve"> de Consiliile Locale Iași, Timișoara, Brașov, Cluj-Napoca;</w:t>
            </w:r>
          </w:p>
        </w:tc>
        <w:tc>
          <w:tcPr>
            <w:tcW w:w="2461" w:type="dxa"/>
            <w:gridSpan w:val="2"/>
            <w:vAlign w:val="center"/>
          </w:tcPr>
          <w:p w14:paraId="4F40FA37" w14:textId="33726BD6" w:rsidR="00DB53FF" w:rsidRPr="00673DD1" w:rsidRDefault="00DB53FF" w:rsidP="00673DD1">
            <w:pPr>
              <w:pStyle w:val="ListBullet"/>
              <w:spacing w:after="0" w:line="276" w:lineRule="auto"/>
              <w:ind w:left="277"/>
              <w:jc w:val="both"/>
              <w:rPr>
                <w:rFonts w:ascii="Trebuchet MS" w:hAnsi="Trebuchet MS"/>
                <w:sz w:val="20"/>
              </w:rPr>
            </w:pPr>
            <w:r w:rsidRPr="00673DD1">
              <w:rPr>
                <w:rFonts w:ascii="Trebuchet MS" w:hAnsi="Trebuchet MS"/>
                <w:sz w:val="20"/>
              </w:rPr>
              <w:t xml:space="preserve">4 documente </w:t>
            </w:r>
          </w:p>
        </w:tc>
        <w:tc>
          <w:tcPr>
            <w:tcW w:w="1984" w:type="dxa"/>
            <w:vAlign w:val="center"/>
          </w:tcPr>
          <w:p w14:paraId="0ACBF36A" w14:textId="354190B9" w:rsidR="00DB53FF" w:rsidRPr="00AC0E90" w:rsidRDefault="00DB53FF" w:rsidP="00AC0E90">
            <w:pPr>
              <w:pStyle w:val="ListBullet"/>
              <w:spacing w:after="0" w:line="276" w:lineRule="auto"/>
              <w:jc w:val="center"/>
              <w:rPr>
                <w:rFonts w:ascii="Trebuchet MS" w:eastAsia="Times New Roman" w:hAnsi="Trebuchet MS"/>
                <w:bCs/>
                <w:sz w:val="20"/>
              </w:rPr>
            </w:pPr>
            <w:r w:rsidRPr="00AC0E90">
              <w:rPr>
                <w:rFonts w:ascii="Trebuchet MS" w:eastAsia="Times New Roman" w:hAnsi="Trebuchet MS"/>
                <w:bCs/>
                <w:sz w:val="20"/>
              </w:rPr>
              <w:t>20%</w:t>
            </w:r>
          </w:p>
        </w:tc>
      </w:tr>
      <w:tr w:rsidR="00DB53FF" w:rsidRPr="00C00008" w14:paraId="44319186" w14:textId="77777777" w:rsidTr="009D292F">
        <w:trPr>
          <w:trHeight w:val="2404"/>
        </w:trPr>
        <w:tc>
          <w:tcPr>
            <w:tcW w:w="1418" w:type="dxa"/>
            <w:vMerge/>
            <w:vAlign w:val="center"/>
          </w:tcPr>
          <w:p w14:paraId="0C721EC4" w14:textId="77777777" w:rsidR="00DB53FF" w:rsidRPr="00673DD1" w:rsidRDefault="00DB53FF" w:rsidP="00673DD1">
            <w:pPr>
              <w:pStyle w:val="ListBullet"/>
              <w:spacing w:after="0" w:line="276" w:lineRule="auto"/>
              <w:jc w:val="both"/>
              <w:rPr>
                <w:rFonts w:ascii="Trebuchet MS" w:hAnsi="Trebuchet MS" w:cs="Arial"/>
                <w:sz w:val="20"/>
              </w:rPr>
            </w:pPr>
          </w:p>
        </w:tc>
        <w:tc>
          <w:tcPr>
            <w:tcW w:w="4343" w:type="dxa"/>
            <w:gridSpan w:val="2"/>
            <w:vAlign w:val="center"/>
          </w:tcPr>
          <w:p w14:paraId="1112F6A9" w14:textId="54968CD6" w:rsidR="00DB53FF" w:rsidRPr="00C15544" w:rsidRDefault="00DB53FF">
            <w:pPr>
              <w:pStyle w:val="ListBullet"/>
              <w:spacing w:line="276" w:lineRule="auto"/>
              <w:jc w:val="both"/>
              <w:rPr>
                <w:rFonts w:ascii="Trebuchet MS" w:hAnsi="Trebuchet MS"/>
                <w:sz w:val="20"/>
              </w:rPr>
            </w:pPr>
            <w:r w:rsidRPr="00C15544">
              <w:rPr>
                <w:rFonts w:ascii="Trebuchet MS" w:hAnsi="Trebuchet MS"/>
                <w:sz w:val="20"/>
              </w:rPr>
              <w:t xml:space="preserve">Raport </w:t>
            </w:r>
            <w:r w:rsidR="004F6F05">
              <w:rPr>
                <w:rFonts w:ascii="Trebuchet MS" w:hAnsi="Trebuchet MS" w:cs="Arial"/>
                <w:sz w:val="20"/>
              </w:rPr>
              <w:t xml:space="preserve">către Comisia Europeană privind calitatea aerului în anul 2024 </w:t>
            </w:r>
            <w:r w:rsidR="00563EAD" w:rsidRPr="00C15544">
              <w:rPr>
                <w:rFonts w:ascii="Trebuchet MS" w:hAnsi="Trebuchet MS"/>
                <w:sz w:val="20"/>
              </w:rPr>
              <w:t>(</w:t>
            </w:r>
            <w:r w:rsidR="00563EAD" w:rsidRPr="009D292F">
              <w:rPr>
                <w:rFonts w:ascii="Trebuchet MS" w:hAnsi="Trebuchet MS" w:cs="Arial"/>
                <w:sz w:val="20"/>
              </w:rPr>
              <w:t xml:space="preserve">echipamentele din minimum 90% din </w:t>
            </w:r>
            <w:r w:rsidR="00563EAD" w:rsidRPr="009D292F">
              <w:rPr>
                <w:rFonts w:ascii="Trebuchet MS" w:hAnsi="Trebuchet MS"/>
                <w:bCs/>
                <w:sz w:val="20"/>
              </w:rPr>
              <w:t>punctele fixe de monitorizare</w:t>
            </w:r>
            <w:r w:rsidR="00563EAD" w:rsidRPr="009D292F">
              <w:rPr>
                <w:rFonts w:ascii="Trebuchet MS" w:hAnsi="Trebuchet MS" w:cs="Arial"/>
                <w:sz w:val="20"/>
              </w:rPr>
              <w:t xml:space="preserve"> din RNMCA îndeplinesc obiectivele de calitate a datelor prevăzute în legislația în vigoare (</w:t>
            </w:r>
            <w:r w:rsidR="00563EAD" w:rsidRPr="009D292F">
              <w:rPr>
                <w:rFonts w:ascii="Trebuchet MS" w:hAnsi="Trebuchet MS"/>
                <w:bCs/>
                <w:sz w:val="20"/>
              </w:rPr>
              <w:t>85%/an captura minimă de date asigurată de echipamentele de măsurare</w:t>
            </w:r>
            <w:r w:rsidR="00563EAD" w:rsidRPr="009D292F">
              <w:rPr>
                <w:rFonts w:ascii="Trebuchet MS" w:hAnsi="Trebuchet MS" w:cs="Arial"/>
                <w:sz w:val="20"/>
              </w:rPr>
              <w:t>));</w:t>
            </w:r>
          </w:p>
        </w:tc>
        <w:tc>
          <w:tcPr>
            <w:tcW w:w="2461" w:type="dxa"/>
            <w:gridSpan w:val="2"/>
            <w:vAlign w:val="center"/>
          </w:tcPr>
          <w:p w14:paraId="1F8D6060" w14:textId="13000A6D" w:rsidR="00DB53FF" w:rsidRPr="00673DD1" w:rsidRDefault="00DB53FF" w:rsidP="00673DD1">
            <w:pPr>
              <w:pStyle w:val="ListBullet"/>
              <w:spacing w:after="0" w:line="276" w:lineRule="auto"/>
              <w:ind w:left="277"/>
              <w:jc w:val="both"/>
              <w:rPr>
                <w:rFonts w:ascii="Trebuchet MS" w:hAnsi="Trebuchet MS"/>
                <w:sz w:val="20"/>
              </w:rPr>
            </w:pPr>
            <w:r w:rsidRPr="00673DD1">
              <w:rPr>
                <w:rFonts w:ascii="Trebuchet MS" w:hAnsi="Trebuchet MS"/>
                <w:sz w:val="20"/>
              </w:rPr>
              <w:t>1 document</w:t>
            </w:r>
          </w:p>
        </w:tc>
        <w:tc>
          <w:tcPr>
            <w:tcW w:w="1984" w:type="dxa"/>
            <w:vAlign w:val="center"/>
          </w:tcPr>
          <w:p w14:paraId="0DB71872" w14:textId="2EA5C51C" w:rsidR="00DB53FF" w:rsidRPr="00AC0E90" w:rsidRDefault="004F6F05" w:rsidP="00AC0E90">
            <w:pPr>
              <w:pStyle w:val="ListBullet"/>
              <w:spacing w:after="0" w:line="276" w:lineRule="auto"/>
              <w:jc w:val="center"/>
              <w:rPr>
                <w:rFonts w:ascii="Trebuchet MS" w:eastAsia="Times New Roman" w:hAnsi="Trebuchet MS"/>
                <w:bCs/>
                <w:sz w:val="20"/>
              </w:rPr>
            </w:pPr>
            <w:r>
              <w:rPr>
                <w:rFonts w:ascii="Trebuchet MS" w:eastAsia="Times New Roman" w:hAnsi="Trebuchet MS"/>
                <w:bCs/>
                <w:sz w:val="20"/>
              </w:rPr>
              <w:t>15</w:t>
            </w:r>
            <w:r w:rsidR="00DB53FF" w:rsidRPr="00AC0E90">
              <w:rPr>
                <w:rFonts w:ascii="Trebuchet MS" w:eastAsia="Times New Roman" w:hAnsi="Trebuchet MS"/>
                <w:bCs/>
                <w:sz w:val="20"/>
              </w:rPr>
              <w:t>%</w:t>
            </w:r>
          </w:p>
        </w:tc>
      </w:tr>
      <w:tr w:rsidR="00DB53FF" w:rsidRPr="00C00008" w14:paraId="78534F88" w14:textId="77777777" w:rsidTr="009D292F">
        <w:trPr>
          <w:trHeight w:val="437"/>
        </w:trPr>
        <w:tc>
          <w:tcPr>
            <w:tcW w:w="1418" w:type="dxa"/>
            <w:vMerge/>
            <w:vAlign w:val="center"/>
          </w:tcPr>
          <w:p w14:paraId="225C48D2" w14:textId="77777777" w:rsidR="00DB53FF" w:rsidRPr="00673DD1" w:rsidRDefault="00DB53FF" w:rsidP="00673DD1">
            <w:pPr>
              <w:pStyle w:val="ListBullet"/>
              <w:spacing w:after="0" w:line="276" w:lineRule="auto"/>
              <w:jc w:val="both"/>
              <w:rPr>
                <w:rFonts w:ascii="Trebuchet MS" w:hAnsi="Trebuchet MS" w:cs="Arial"/>
                <w:sz w:val="20"/>
              </w:rPr>
            </w:pPr>
          </w:p>
        </w:tc>
        <w:tc>
          <w:tcPr>
            <w:tcW w:w="4343" w:type="dxa"/>
            <w:gridSpan w:val="2"/>
            <w:vMerge w:val="restart"/>
            <w:vAlign w:val="center"/>
          </w:tcPr>
          <w:p w14:paraId="496271BC" w14:textId="739AD3CD" w:rsidR="00DB53FF" w:rsidRPr="00C15544" w:rsidRDefault="00DB53FF">
            <w:pPr>
              <w:pStyle w:val="ListBullet"/>
              <w:spacing w:line="276" w:lineRule="auto"/>
              <w:jc w:val="both"/>
              <w:rPr>
                <w:rFonts w:ascii="Trebuchet MS" w:hAnsi="Trebuchet MS"/>
                <w:sz w:val="20"/>
              </w:rPr>
            </w:pPr>
            <w:r w:rsidRPr="00C15544">
              <w:rPr>
                <w:rFonts w:ascii="Trebuchet MS" w:hAnsi="Trebuchet MS"/>
                <w:sz w:val="20"/>
              </w:rPr>
              <w:t>Contract de achiziții de echipamente noi, în vederea înlocuirii celor uzate fizic și moral</w:t>
            </w:r>
            <w:r w:rsidR="00E44863" w:rsidRPr="00C15544">
              <w:rPr>
                <w:rFonts w:ascii="Trebuchet MS" w:hAnsi="Trebuchet MS"/>
                <w:sz w:val="20"/>
              </w:rPr>
              <w:t>.</w:t>
            </w:r>
          </w:p>
        </w:tc>
        <w:tc>
          <w:tcPr>
            <w:tcW w:w="2461" w:type="dxa"/>
            <w:gridSpan w:val="2"/>
            <w:vAlign w:val="center"/>
          </w:tcPr>
          <w:p w14:paraId="60B22425" w14:textId="039CBB30" w:rsidR="00DB53FF" w:rsidRPr="00673DD1" w:rsidRDefault="00DB53FF" w:rsidP="00673DD1">
            <w:pPr>
              <w:pStyle w:val="ListBullet"/>
              <w:spacing w:after="0" w:line="276" w:lineRule="auto"/>
              <w:ind w:left="277"/>
              <w:jc w:val="both"/>
              <w:rPr>
                <w:rFonts w:ascii="Trebuchet MS" w:hAnsi="Trebuchet MS"/>
                <w:sz w:val="20"/>
              </w:rPr>
            </w:pPr>
            <w:r w:rsidRPr="00673DD1">
              <w:rPr>
                <w:rFonts w:ascii="Trebuchet MS" w:hAnsi="Trebuchet MS"/>
                <w:sz w:val="20"/>
              </w:rPr>
              <w:t>1 document</w:t>
            </w:r>
          </w:p>
        </w:tc>
        <w:tc>
          <w:tcPr>
            <w:tcW w:w="1984" w:type="dxa"/>
            <w:vAlign w:val="center"/>
          </w:tcPr>
          <w:p w14:paraId="2D217A08" w14:textId="5DEDA545" w:rsidR="00DB53FF" w:rsidRPr="00AC0E90" w:rsidRDefault="00DB53FF" w:rsidP="00AC0E90">
            <w:pPr>
              <w:pStyle w:val="ListBullet"/>
              <w:spacing w:after="0" w:line="276" w:lineRule="auto"/>
              <w:jc w:val="center"/>
              <w:rPr>
                <w:rFonts w:ascii="Trebuchet MS" w:eastAsia="Times New Roman" w:hAnsi="Trebuchet MS"/>
                <w:bCs/>
                <w:sz w:val="20"/>
              </w:rPr>
            </w:pPr>
            <w:r w:rsidRPr="00AC0E90">
              <w:rPr>
                <w:rFonts w:ascii="Trebuchet MS" w:eastAsia="Times New Roman" w:hAnsi="Trebuchet MS"/>
                <w:bCs/>
                <w:sz w:val="20"/>
              </w:rPr>
              <w:t>10%</w:t>
            </w:r>
          </w:p>
        </w:tc>
      </w:tr>
      <w:tr w:rsidR="00DB53FF" w:rsidRPr="00C00008" w14:paraId="060FA2F2" w14:textId="77777777" w:rsidTr="004F488E">
        <w:trPr>
          <w:trHeight w:val="570"/>
        </w:trPr>
        <w:tc>
          <w:tcPr>
            <w:tcW w:w="1418" w:type="dxa"/>
            <w:vMerge/>
            <w:vAlign w:val="center"/>
          </w:tcPr>
          <w:p w14:paraId="42E2BA43" w14:textId="77777777" w:rsidR="00DB53FF" w:rsidRPr="00673DD1" w:rsidRDefault="00DB53FF" w:rsidP="00673DD1">
            <w:pPr>
              <w:pStyle w:val="ListBullet"/>
              <w:spacing w:after="0" w:line="276" w:lineRule="auto"/>
              <w:jc w:val="both"/>
              <w:rPr>
                <w:rFonts w:ascii="Trebuchet MS" w:hAnsi="Trebuchet MS" w:cs="Arial"/>
                <w:sz w:val="20"/>
              </w:rPr>
            </w:pPr>
          </w:p>
        </w:tc>
        <w:tc>
          <w:tcPr>
            <w:tcW w:w="4343" w:type="dxa"/>
            <w:gridSpan w:val="2"/>
            <w:vMerge/>
            <w:vAlign w:val="center"/>
          </w:tcPr>
          <w:p w14:paraId="0F1061A7" w14:textId="77777777" w:rsidR="00DB53FF" w:rsidRPr="00673DD1" w:rsidRDefault="00DB53FF" w:rsidP="00673DD1">
            <w:pPr>
              <w:pStyle w:val="ListBullet"/>
              <w:spacing w:line="276" w:lineRule="auto"/>
              <w:jc w:val="both"/>
              <w:rPr>
                <w:rFonts w:ascii="Trebuchet MS" w:hAnsi="Trebuchet MS"/>
                <w:sz w:val="20"/>
              </w:rPr>
            </w:pPr>
          </w:p>
        </w:tc>
        <w:tc>
          <w:tcPr>
            <w:tcW w:w="2461" w:type="dxa"/>
            <w:gridSpan w:val="2"/>
            <w:vAlign w:val="center"/>
          </w:tcPr>
          <w:p w14:paraId="027EF7D2" w14:textId="0B1C5ED9" w:rsidR="00DB53FF" w:rsidRPr="00673DD1" w:rsidRDefault="00DB53FF" w:rsidP="00B179CB">
            <w:pPr>
              <w:pStyle w:val="ListBullet"/>
              <w:spacing w:after="0" w:line="276" w:lineRule="auto"/>
              <w:ind w:hanging="47"/>
              <w:jc w:val="both"/>
              <w:rPr>
                <w:rFonts w:ascii="Trebuchet MS" w:hAnsi="Trebuchet MS"/>
                <w:sz w:val="20"/>
              </w:rPr>
            </w:pPr>
            <w:r w:rsidRPr="00DB53FF">
              <w:rPr>
                <w:rFonts w:ascii="Trebuchet MS" w:hAnsi="Trebuchet MS"/>
                <w:sz w:val="20"/>
              </w:rPr>
              <w:t xml:space="preserve">Ținta </w:t>
            </w:r>
            <w:r w:rsidR="008F523F" w:rsidRPr="0000337E">
              <w:rPr>
                <w:rFonts w:ascii="Trebuchet MS" w:hAnsi="Trebuchet MS"/>
                <w:sz w:val="20"/>
              </w:rPr>
              <w:t>pt. anul</w:t>
            </w:r>
            <w:r w:rsidR="008F523F" w:rsidRPr="00DB53FF">
              <w:rPr>
                <w:rFonts w:ascii="Trebuchet MS" w:hAnsi="Trebuchet MS"/>
                <w:sz w:val="20"/>
              </w:rPr>
              <w:t xml:space="preserve"> </w:t>
            </w:r>
            <w:r w:rsidRPr="00DB53FF">
              <w:rPr>
                <w:rFonts w:ascii="Trebuchet MS" w:hAnsi="Trebuchet MS"/>
                <w:sz w:val="20"/>
              </w:rPr>
              <w:t>202</w:t>
            </w:r>
            <w:r>
              <w:rPr>
                <w:rFonts w:ascii="Trebuchet MS" w:hAnsi="Trebuchet MS"/>
                <w:sz w:val="20"/>
              </w:rPr>
              <w:t>5</w:t>
            </w:r>
            <w:r w:rsidRPr="00DB53FF">
              <w:rPr>
                <w:rFonts w:ascii="Trebuchet MS" w:hAnsi="Trebuchet MS"/>
                <w:sz w:val="20"/>
              </w:rPr>
              <w:t xml:space="preserve"> </w:t>
            </w:r>
            <w:r w:rsidR="009D292F">
              <w:rPr>
                <w:rFonts w:ascii="Trebuchet MS" w:hAnsi="Trebuchet MS"/>
                <w:sz w:val="20"/>
              </w:rPr>
              <w:t xml:space="preserve">este </w:t>
            </w:r>
            <w:r w:rsidR="009D292F" w:rsidRPr="003F2D92">
              <w:rPr>
                <w:rFonts w:ascii="Trebuchet MS" w:hAnsi="Trebuchet MS"/>
                <w:sz w:val="20"/>
              </w:rPr>
              <w:t xml:space="preserve">de </w:t>
            </w:r>
            <w:r w:rsidRPr="003F2D92">
              <w:rPr>
                <w:rFonts w:ascii="Trebuchet MS" w:hAnsi="Trebuchet MS"/>
                <w:sz w:val="20"/>
              </w:rPr>
              <w:t xml:space="preserve">207 </w:t>
            </w:r>
            <w:r w:rsidR="00563EAD" w:rsidRPr="003F2D92">
              <w:rPr>
                <w:rFonts w:ascii="Trebuchet MS" w:hAnsi="Trebuchet MS"/>
                <w:sz w:val="20"/>
              </w:rPr>
              <w:t>puncte fixe de monitorizare</w:t>
            </w:r>
            <w:r w:rsidR="008F523F">
              <w:rPr>
                <w:rFonts w:ascii="Trebuchet MS" w:hAnsi="Trebuchet MS"/>
                <w:sz w:val="20"/>
              </w:rPr>
              <w:t>.</w:t>
            </w:r>
          </w:p>
        </w:tc>
        <w:tc>
          <w:tcPr>
            <w:tcW w:w="1984" w:type="dxa"/>
            <w:vAlign w:val="center"/>
          </w:tcPr>
          <w:p w14:paraId="5BF5F6F3" w14:textId="20A1A9F6" w:rsidR="00DB53FF" w:rsidRPr="00AC0E90" w:rsidRDefault="00DB53FF" w:rsidP="00AC0E90">
            <w:pPr>
              <w:pStyle w:val="ListBullet"/>
              <w:spacing w:after="0" w:line="276" w:lineRule="auto"/>
              <w:jc w:val="center"/>
              <w:rPr>
                <w:rFonts w:ascii="Trebuchet MS" w:eastAsia="Times New Roman" w:hAnsi="Trebuchet MS"/>
                <w:bCs/>
                <w:sz w:val="20"/>
              </w:rPr>
            </w:pPr>
            <w:r w:rsidRPr="00AC0E90">
              <w:rPr>
                <w:rFonts w:ascii="Trebuchet MS" w:eastAsia="Times New Roman" w:hAnsi="Trebuchet MS"/>
                <w:bCs/>
                <w:sz w:val="20"/>
              </w:rPr>
              <w:t>4</w:t>
            </w:r>
            <w:r w:rsidR="00BE0447" w:rsidRPr="00AC0E90">
              <w:rPr>
                <w:rFonts w:ascii="Trebuchet MS" w:eastAsia="Times New Roman" w:hAnsi="Trebuchet MS"/>
                <w:bCs/>
                <w:sz w:val="20"/>
              </w:rPr>
              <w:t>0</w:t>
            </w:r>
            <w:r w:rsidRPr="00AC0E90">
              <w:rPr>
                <w:rFonts w:ascii="Trebuchet MS" w:eastAsia="Times New Roman" w:hAnsi="Trebuchet MS"/>
                <w:bCs/>
                <w:sz w:val="20"/>
              </w:rPr>
              <w:t>%</w:t>
            </w:r>
          </w:p>
        </w:tc>
      </w:tr>
      <w:tr w:rsidR="00853752" w:rsidRPr="00475701" w14:paraId="4FDE39B1" w14:textId="77777777" w:rsidTr="00185578">
        <w:trPr>
          <w:trHeight w:val="570"/>
        </w:trPr>
        <w:tc>
          <w:tcPr>
            <w:tcW w:w="10206" w:type="dxa"/>
            <w:gridSpan w:val="6"/>
            <w:shd w:val="clear" w:color="auto" w:fill="E2EFD9" w:themeFill="accent6" w:themeFillTint="33"/>
            <w:vAlign w:val="center"/>
          </w:tcPr>
          <w:p w14:paraId="11B0D55A" w14:textId="77777777" w:rsidR="003D58BA" w:rsidRDefault="003D58BA" w:rsidP="003D58BA">
            <w:pPr>
              <w:pStyle w:val="ListBullet"/>
              <w:spacing w:after="0" w:line="276" w:lineRule="auto"/>
              <w:jc w:val="both"/>
              <w:rPr>
                <w:rFonts w:ascii="Trebuchet MS" w:eastAsia="Times New Roman" w:hAnsi="Trebuchet MS"/>
                <w:bCs/>
                <w:sz w:val="24"/>
                <w:szCs w:val="24"/>
              </w:rPr>
            </w:pPr>
            <w:r w:rsidRPr="003D3954">
              <w:rPr>
                <w:rFonts w:ascii="Trebuchet MS" w:hAnsi="Trebuchet MS" w:cs="Arial"/>
                <w:sz w:val="24"/>
                <w:szCs w:val="24"/>
              </w:rPr>
              <w:t xml:space="preserve">Termen de raportare al realizării etapei 1 - </w:t>
            </w:r>
            <w:r w:rsidRPr="003D3954">
              <w:rPr>
                <w:rFonts w:ascii="Trebuchet MS" w:eastAsia="Times New Roman" w:hAnsi="Trebuchet MS"/>
                <w:bCs/>
                <w:sz w:val="24"/>
                <w:szCs w:val="24"/>
              </w:rPr>
              <w:t>T1 2026</w:t>
            </w:r>
          </w:p>
          <w:p w14:paraId="303A83C7" w14:textId="70107337" w:rsidR="00853752" w:rsidRDefault="003D58BA" w:rsidP="00185578">
            <w:pPr>
              <w:pStyle w:val="ListBullet"/>
              <w:spacing w:after="0" w:line="276" w:lineRule="auto"/>
              <w:jc w:val="both"/>
              <w:rPr>
                <w:rFonts w:ascii="Trebuchet MS" w:hAnsi="Trebuchet MS"/>
                <w:sz w:val="20"/>
              </w:rPr>
            </w:pPr>
            <w:r w:rsidRPr="00B83070">
              <w:rPr>
                <w:rFonts w:ascii="Trebuchet MS" w:eastAsia="Times New Roman" w:hAnsi="Trebuchet MS"/>
                <w:bCs/>
                <w:sz w:val="24"/>
                <w:szCs w:val="24"/>
              </w:rPr>
              <w:t>Raportarea va</w:t>
            </w:r>
            <w:r w:rsidRPr="00B83070">
              <w:rPr>
                <w:rFonts w:ascii="Trebuchet MS" w:hAnsi="Trebuchet MS"/>
                <w:sz w:val="24"/>
                <w:szCs w:val="24"/>
              </w:rPr>
              <w:t xml:space="preserve"> conține datele și informațiile respectând macheta transmisă de Ministerul Finanțelor</w:t>
            </w:r>
            <w:r w:rsidR="00F15FB9">
              <w:rPr>
                <w:rFonts w:ascii="Trebuchet MS" w:hAnsi="Trebuchet MS"/>
                <w:sz w:val="24"/>
                <w:szCs w:val="24"/>
              </w:rPr>
              <w:t>.</w:t>
            </w:r>
          </w:p>
        </w:tc>
      </w:tr>
      <w:tr w:rsidR="00673DD1" w:rsidRPr="001F6E81" w14:paraId="5239ED9D" w14:textId="77777777" w:rsidTr="007B7866">
        <w:trPr>
          <w:trHeight w:val="2877"/>
        </w:trPr>
        <w:tc>
          <w:tcPr>
            <w:tcW w:w="10206" w:type="dxa"/>
            <w:gridSpan w:val="6"/>
            <w:shd w:val="clear" w:color="auto" w:fill="DEEAF6" w:themeFill="accent1" w:themeFillTint="33"/>
            <w:vAlign w:val="center"/>
          </w:tcPr>
          <w:p w14:paraId="35E56DA9" w14:textId="19E52EB5" w:rsidR="00673DD1" w:rsidRDefault="00673DD1" w:rsidP="00673DD1">
            <w:pPr>
              <w:pStyle w:val="ListBullet"/>
              <w:spacing w:after="0" w:line="276" w:lineRule="auto"/>
              <w:jc w:val="both"/>
              <w:rPr>
                <w:rFonts w:ascii="Trebuchet MS" w:hAnsi="Trebuchet MS" w:cs="Arial"/>
                <w:b/>
                <w:sz w:val="24"/>
                <w:szCs w:val="24"/>
              </w:rPr>
            </w:pPr>
            <w:r w:rsidRPr="00C00008">
              <w:rPr>
                <w:rFonts w:ascii="Trebuchet MS" w:hAnsi="Trebuchet MS" w:cs="Arial"/>
                <w:b/>
                <w:sz w:val="24"/>
                <w:szCs w:val="24"/>
              </w:rPr>
              <w:t xml:space="preserve">Etapa a 2-a pentru implementarea măsurii: </w:t>
            </w:r>
          </w:p>
          <w:p w14:paraId="7573D448" w14:textId="1A931097" w:rsidR="00673DD1" w:rsidRPr="00673DD1" w:rsidRDefault="00673DD1" w:rsidP="00673DD1">
            <w:pPr>
              <w:pStyle w:val="ListBullet"/>
              <w:numPr>
                <w:ilvl w:val="0"/>
                <w:numId w:val="39"/>
              </w:numPr>
              <w:spacing w:after="0" w:line="276" w:lineRule="auto"/>
              <w:ind w:left="465" w:hanging="426"/>
              <w:rPr>
                <w:rFonts w:ascii="Trebuchet MS" w:hAnsi="Trebuchet MS" w:cs="Arial"/>
                <w:sz w:val="24"/>
                <w:szCs w:val="24"/>
              </w:rPr>
            </w:pPr>
            <w:r w:rsidRPr="00673DD1">
              <w:rPr>
                <w:rFonts w:ascii="Trebuchet MS" w:hAnsi="Trebuchet MS" w:cs="Arial"/>
                <w:sz w:val="24"/>
                <w:szCs w:val="24"/>
              </w:rPr>
              <w:t>Introducerea măsurii și a indicatorilor aferenți în bugetul instituției, precum și în PSI al MMAP;</w:t>
            </w:r>
          </w:p>
          <w:p w14:paraId="21AED5D3" w14:textId="39330F51" w:rsidR="00673DD1" w:rsidRPr="00673DD1" w:rsidRDefault="00DB53FF" w:rsidP="00673DD1">
            <w:pPr>
              <w:pStyle w:val="ListParagraph"/>
              <w:numPr>
                <w:ilvl w:val="0"/>
                <w:numId w:val="39"/>
              </w:numPr>
              <w:tabs>
                <w:tab w:val="left" w:pos="993"/>
              </w:tabs>
              <w:suppressAutoHyphens w:val="0"/>
              <w:spacing w:after="160"/>
              <w:ind w:left="465" w:hanging="426"/>
              <w:contextualSpacing/>
              <w:jc w:val="both"/>
              <w:rPr>
                <w:rFonts w:ascii="Trebuchet MS" w:hAnsi="Trebuchet MS"/>
                <w:color w:val="auto"/>
              </w:rPr>
            </w:pPr>
            <w:r>
              <w:rPr>
                <w:rFonts w:ascii="Trebuchet MS" w:hAnsi="Trebuchet MS"/>
                <w:color w:val="auto"/>
              </w:rPr>
              <w:t>A</w:t>
            </w:r>
            <w:r w:rsidR="00673DD1" w:rsidRPr="00673DD1">
              <w:rPr>
                <w:rFonts w:ascii="Trebuchet MS" w:hAnsi="Trebuchet MS"/>
                <w:color w:val="auto"/>
              </w:rPr>
              <w:t>probarea, prin hotărâre a Consiliului General al Municipiului București, a planului integrat de calitate a aerului al Municipiului București (acesta face obiectul a 2 proceduri de infringement);</w:t>
            </w:r>
          </w:p>
          <w:p w14:paraId="3FC06044" w14:textId="72CCAE57" w:rsidR="00673DD1" w:rsidRPr="00C00008" w:rsidRDefault="00DB53FF" w:rsidP="00673DD1">
            <w:pPr>
              <w:pStyle w:val="ListParagraph"/>
              <w:numPr>
                <w:ilvl w:val="0"/>
                <w:numId w:val="39"/>
              </w:numPr>
              <w:ind w:left="465" w:hanging="426"/>
              <w:jc w:val="both"/>
              <w:rPr>
                <w:rFonts w:ascii="Trebuchet MS" w:eastAsia="SimSun" w:hAnsi="Trebuchet MS" w:cs="Times New Roman"/>
                <w:color w:val="00B050"/>
                <w:sz w:val="22"/>
                <w:szCs w:val="22"/>
              </w:rPr>
            </w:pPr>
            <w:r>
              <w:rPr>
                <w:rFonts w:ascii="Trebuchet MS" w:hAnsi="Trebuchet MS"/>
                <w:color w:val="auto"/>
              </w:rPr>
              <w:t>A</w:t>
            </w:r>
            <w:r w:rsidR="00673DD1" w:rsidRPr="00673DD1">
              <w:rPr>
                <w:rFonts w:ascii="Trebuchet MS" w:hAnsi="Trebuchet MS"/>
                <w:color w:val="auto"/>
              </w:rPr>
              <w:t>chiziția de echipamente noi, în vederea înlocuirii celor uzate fizic și moral, dar și în vederea dezvoltării RNMCA, pentru ca datele obținute din măsurători să corespundă prevederilor legislative europene</w:t>
            </w:r>
            <w:r w:rsidR="002F7C3F">
              <w:rPr>
                <w:rFonts w:ascii="Trebuchet MS" w:hAnsi="Trebuchet MS"/>
                <w:color w:val="auto"/>
              </w:rPr>
              <w:t>.</w:t>
            </w:r>
          </w:p>
        </w:tc>
      </w:tr>
      <w:tr w:rsidR="00673DD1" w:rsidRPr="001F6E81" w14:paraId="3D9D354F" w14:textId="77777777" w:rsidTr="00956DCF">
        <w:tc>
          <w:tcPr>
            <w:tcW w:w="1418" w:type="dxa"/>
            <w:shd w:val="clear" w:color="auto" w:fill="FFFFFF" w:themeFill="background1"/>
            <w:vAlign w:val="center"/>
          </w:tcPr>
          <w:p w14:paraId="135D82DE" w14:textId="77777777" w:rsidR="00673DD1" w:rsidRPr="00673DD1" w:rsidRDefault="00673DD1" w:rsidP="00673DD1">
            <w:pPr>
              <w:pStyle w:val="ListBullet"/>
              <w:spacing w:after="0" w:line="276" w:lineRule="auto"/>
              <w:jc w:val="center"/>
              <w:rPr>
                <w:rFonts w:ascii="Trebuchet MS" w:hAnsi="Trebuchet MS" w:cs="Arial"/>
                <w:b/>
                <w:sz w:val="20"/>
              </w:rPr>
            </w:pPr>
            <w:r w:rsidRPr="00673DD1">
              <w:rPr>
                <w:rFonts w:ascii="Trebuchet MS" w:hAnsi="Trebuchet MS" w:cs="Arial"/>
                <w:b/>
                <w:sz w:val="20"/>
              </w:rPr>
              <w:t xml:space="preserve">Termen de realizare </w:t>
            </w:r>
          </w:p>
        </w:tc>
        <w:tc>
          <w:tcPr>
            <w:tcW w:w="3827" w:type="dxa"/>
            <w:shd w:val="clear" w:color="auto" w:fill="FFFFFF" w:themeFill="background1"/>
            <w:vAlign w:val="center"/>
          </w:tcPr>
          <w:p w14:paraId="05724888" w14:textId="4CD3BC85" w:rsidR="00673DD1" w:rsidRPr="0000337E" w:rsidRDefault="00673DD1" w:rsidP="00673DD1">
            <w:pPr>
              <w:pStyle w:val="ListBullet"/>
              <w:spacing w:after="0" w:line="276" w:lineRule="auto"/>
              <w:jc w:val="center"/>
              <w:rPr>
                <w:rFonts w:ascii="Trebuchet MS" w:hAnsi="Trebuchet MS" w:cs="Arial"/>
                <w:b/>
                <w:sz w:val="20"/>
              </w:rPr>
            </w:pPr>
            <w:r w:rsidRPr="0000337E">
              <w:rPr>
                <w:rFonts w:ascii="Trebuchet MS" w:hAnsi="Trebuchet MS" w:cs="Arial"/>
                <w:b/>
                <w:sz w:val="20"/>
              </w:rPr>
              <w:t>Tipul de date/documente ce se vor urmări</w:t>
            </w:r>
            <w:r w:rsidR="00475701" w:rsidRPr="0000337E">
              <w:rPr>
                <w:rFonts w:ascii="Trebuchet MS" w:hAnsi="Trebuchet MS" w:cs="Arial"/>
                <w:b/>
                <w:sz w:val="20"/>
              </w:rPr>
              <w:t>*)</w:t>
            </w:r>
            <w:r w:rsidRPr="0000337E">
              <w:rPr>
                <w:rFonts w:ascii="Trebuchet MS" w:hAnsi="Trebuchet MS" w:cs="Arial"/>
                <w:b/>
                <w:sz w:val="20"/>
              </w:rPr>
              <w:t xml:space="preserve"> </w:t>
            </w:r>
          </w:p>
        </w:tc>
        <w:tc>
          <w:tcPr>
            <w:tcW w:w="2693" w:type="dxa"/>
            <w:gridSpan w:val="2"/>
            <w:shd w:val="clear" w:color="auto" w:fill="FFFFFF" w:themeFill="background1"/>
            <w:vAlign w:val="center"/>
          </w:tcPr>
          <w:p w14:paraId="07AE6FB3" w14:textId="2D3E47F0" w:rsidR="00673DD1" w:rsidRPr="00673DD1" w:rsidRDefault="00673DD1" w:rsidP="00673DD1">
            <w:pPr>
              <w:pStyle w:val="ListBullet"/>
              <w:spacing w:after="0" w:line="276" w:lineRule="auto"/>
              <w:jc w:val="center"/>
              <w:rPr>
                <w:rFonts w:ascii="Trebuchet MS" w:hAnsi="Trebuchet MS" w:cs="Arial"/>
                <w:b/>
                <w:sz w:val="20"/>
              </w:rPr>
            </w:pPr>
            <w:r w:rsidRPr="00673DD1">
              <w:rPr>
                <w:rFonts w:ascii="Trebuchet MS" w:hAnsi="Trebuchet MS" w:cs="Arial"/>
                <w:b/>
                <w:sz w:val="20"/>
              </w:rPr>
              <w:t>Indicatori de transmis către MF</w:t>
            </w:r>
          </w:p>
        </w:tc>
        <w:tc>
          <w:tcPr>
            <w:tcW w:w="2268" w:type="dxa"/>
            <w:gridSpan w:val="2"/>
            <w:shd w:val="clear" w:color="auto" w:fill="FFFFFF" w:themeFill="background1"/>
            <w:vAlign w:val="center"/>
          </w:tcPr>
          <w:p w14:paraId="0C5540A2" w14:textId="495A8A1E" w:rsidR="00673DD1" w:rsidRPr="00673DD1" w:rsidRDefault="00673DD1" w:rsidP="00673DD1">
            <w:pPr>
              <w:pStyle w:val="ListBullet"/>
              <w:spacing w:after="0" w:line="276" w:lineRule="auto"/>
              <w:jc w:val="center"/>
              <w:rPr>
                <w:rFonts w:ascii="Trebuchet MS" w:hAnsi="Trebuchet MS" w:cs="Arial"/>
                <w:b/>
                <w:sz w:val="20"/>
              </w:rPr>
            </w:pPr>
            <w:r w:rsidRPr="00673DD1">
              <w:rPr>
                <w:rFonts w:ascii="Trebuchet MS" w:hAnsi="Trebuchet MS"/>
                <w:b/>
                <w:sz w:val="20"/>
              </w:rPr>
              <w:t>Ponderea în gradul de realizare al etapei</w:t>
            </w:r>
          </w:p>
        </w:tc>
      </w:tr>
      <w:tr w:rsidR="00355588" w:rsidRPr="00C00008" w14:paraId="6A072EDF" w14:textId="77777777" w:rsidTr="00956DCF">
        <w:trPr>
          <w:trHeight w:val="855"/>
        </w:trPr>
        <w:tc>
          <w:tcPr>
            <w:tcW w:w="1418" w:type="dxa"/>
            <w:vMerge w:val="restart"/>
            <w:vAlign w:val="center"/>
          </w:tcPr>
          <w:p w14:paraId="697CC311" w14:textId="31492669" w:rsidR="00355588" w:rsidRPr="00673DD1" w:rsidRDefault="00355588" w:rsidP="003075AC">
            <w:pPr>
              <w:pStyle w:val="ListBullet"/>
              <w:spacing w:after="0" w:line="276" w:lineRule="auto"/>
              <w:rPr>
                <w:rFonts w:ascii="Trebuchet MS" w:hAnsi="Trebuchet MS" w:cs="Arial"/>
                <w:sz w:val="20"/>
              </w:rPr>
            </w:pPr>
          </w:p>
          <w:p w14:paraId="1695A628" w14:textId="72544BB3" w:rsidR="00355588" w:rsidRPr="00673DD1" w:rsidRDefault="00355588" w:rsidP="003075AC">
            <w:pPr>
              <w:pStyle w:val="ListBullet"/>
              <w:spacing w:after="0" w:line="276" w:lineRule="auto"/>
              <w:rPr>
                <w:rFonts w:ascii="Trebuchet MS" w:hAnsi="Trebuchet MS" w:cs="Arial"/>
                <w:sz w:val="20"/>
              </w:rPr>
            </w:pPr>
            <w:r>
              <w:rPr>
                <w:rFonts w:ascii="Trebuchet MS" w:hAnsi="Trebuchet MS" w:cs="Arial"/>
                <w:sz w:val="20"/>
              </w:rPr>
              <w:t>T4 2026</w:t>
            </w:r>
          </w:p>
        </w:tc>
        <w:tc>
          <w:tcPr>
            <w:tcW w:w="3827" w:type="dxa"/>
            <w:vAlign w:val="center"/>
          </w:tcPr>
          <w:p w14:paraId="061401A9" w14:textId="6599DAA7" w:rsidR="00355588" w:rsidRPr="0000337E" w:rsidRDefault="00355588" w:rsidP="0000337E">
            <w:pPr>
              <w:pStyle w:val="ListBullet"/>
              <w:spacing w:after="0" w:line="276" w:lineRule="auto"/>
              <w:jc w:val="both"/>
              <w:rPr>
                <w:rFonts w:ascii="Trebuchet MS" w:hAnsi="Trebuchet MS" w:cs="Arial"/>
                <w:sz w:val="20"/>
              </w:rPr>
            </w:pPr>
            <w:r w:rsidRPr="0000337E">
              <w:rPr>
                <w:rFonts w:ascii="Trebuchet MS" w:hAnsi="Trebuchet MS" w:cs="Arial"/>
                <w:sz w:val="20"/>
              </w:rPr>
              <w:t>Bugetul instituției și PSI al MMAP, actualizat</w:t>
            </w:r>
            <w:r w:rsidR="00475701" w:rsidRPr="0000337E">
              <w:rPr>
                <w:rFonts w:ascii="Trebuchet MS" w:hAnsi="Trebuchet MS" w:cs="Arial"/>
                <w:sz w:val="20"/>
              </w:rPr>
              <w:t>e;</w:t>
            </w:r>
          </w:p>
        </w:tc>
        <w:tc>
          <w:tcPr>
            <w:tcW w:w="2693" w:type="dxa"/>
            <w:gridSpan w:val="2"/>
            <w:vAlign w:val="center"/>
          </w:tcPr>
          <w:p w14:paraId="438587AB" w14:textId="19BAD21F" w:rsidR="00355588" w:rsidRPr="00673DD1" w:rsidRDefault="00956DCF" w:rsidP="003075AC">
            <w:pPr>
              <w:pStyle w:val="ListBullet"/>
              <w:spacing w:after="0" w:line="276" w:lineRule="auto"/>
              <w:ind w:left="441"/>
              <w:jc w:val="both"/>
              <w:rPr>
                <w:rFonts w:ascii="Trebuchet MS" w:hAnsi="Trebuchet MS" w:cs="Arial"/>
                <w:sz w:val="20"/>
              </w:rPr>
            </w:pPr>
            <w:r>
              <w:rPr>
                <w:rFonts w:ascii="Trebuchet MS" w:eastAsia="Times New Roman" w:hAnsi="Trebuchet MS"/>
                <w:bCs/>
                <w:sz w:val="20"/>
              </w:rPr>
              <w:t>două</w:t>
            </w:r>
            <w:r w:rsidR="00355588" w:rsidRPr="00673DD1">
              <w:rPr>
                <w:rFonts w:ascii="Trebuchet MS" w:eastAsia="Times New Roman" w:hAnsi="Trebuchet MS"/>
                <w:bCs/>
                <w:sz w:val="20"/>
              </w:rPr>
              <w:t xml:space="preserve"> document</w:t>
            </w:r>
            <w:r>
              <w:rPr>
                <w:rFonts w:ascii="Trebuchet MS" w:eastAsia="Times New Roman" w:hAnsi="Trebuchet MS"/>
                <w:bCs/>
                <w:sz w:val="20"/>
              </w:rPr>
              <w:t>e</w:t>
            </w:r>
            <w:r w:rsidRPr="00EE571F">
              <w:rPr>
                <w:rFonts w:ascii="Trebuchet MS" w:hAnsi="Trebuchet MS" w:cs="Arial"/>
                <w:i/>
                <w:sz w:val="20"/>
              </w:rPr>
              <w:t>**)</w:t>
            </w:r>
          </w:p>
        </w:tc>
        <w:tc>
          <w:tcPr>
            <w:tcW w:w="2268" w:type="dxa"/>
            <w:gridSpan w:val="2"/>
          </w:tcPr>
          <w:p w14:paraId="321D6C7F" w14:textId="77777777" w:rsidR="00A17A92" w:rsidRDefault="00A17A92" w:rsidP="003075AC">
            <w:pPr>
              <w:pStyle w:val="ListBullet"/>
              <w:spacing w:after="0" w:line="276" w:lineRule="auto"/>
              <w:ind w:left="441"/>
              <w:jc w:val="both"/>
              <w:rPr>
                <w:rFonts w:ascii="Trebuchet MS" w:eastAsia="Times New Roman" w:hAnsi="Trebuchet MS"/>
                <w:bCs/>
                <w:sz w:val="20"/>
              </w:rPr>
            </w:pPr>
          </w:p>
          <w:p w14:paraId="65BBA072" w14:textId="7AB0743B" w:rsidR="00355588" w:rsidRPr="00673DD1" w:rsidRDefault="00F159F6" w:rsidP="003075AC">
            <w:pPr>
              <w:pStyle w:val="ListBullet"/>
              <w:spacing w:after="0" w:line="276" w:lineRule="auto"/>
              <w:ind w:left="441"/>
              <w:jc w:val="both"/>
              <w:rPr>
                <w:rFonts w:ascii="Trebuchet MS" w:hAnsi="Trebuchet MS" w:cs="Arial"/>
                <w:sz w:val="20"/>
              </w:rPr>
            </w:pPr>
            <w:r>
              <w:rPr>
                <w:rFonts w:ascii="Trebuchet MS" w:eastAsia="Times New Roman" w:hAnsi="Trebuchet MS"/>
                <w:bCs/>
                <w:sz w:val="20"/>
              </w:rPr>
              <w:t>5</w:t>
            </w:r>
            <w:r w:rsidR="00355588" w:rsidRPr="00877D3D">
              <w:rPr>
                <w:rFonts w:ascii="Trebuchet MS" w:eastAsia="Times New Roman" w:hAnsi="Trebuchet MS"/>
                <w:bCs/>
                <w:sz w:val="20"/>
              </w:rPr>
              <w:t>%</w:t>
            </w:r>
          </w:p>
        </w:tc>
      </w:tr>
      <w:tr w:rsidR="00355588" w:rsidRPr="00C00008" w14:paraId="4E5ACCA2" w14:textId="52848F9A" w:rsidTr="00956DCF">
        <w:trPr>
          <w:trHeight w:val="855"/>
        </w:trPr>
        <w:tc>
          <w:tcPr>
            <w:tcW w:w="1418" w:type="dxa"/>
            <w:vMerge/>
            <w:vAlign w:val="center"/>
          </w:tcPr>
          <w:p w14:paraId="3EB98CC5" w14:textId="5C63533A" w:rsidR="00355588" w:rsidRPr="00673DD1" w:rsidRDefault="00355588" w:rsidP="003075AC">
            <w:pPr>
              <w:pStyle w:val="ListBullet"/>
              <w:spacing w:after="0" w:line="276" w:lineRule="auto"/>
              <w:rPr>
                <w:rFonts w:ascii="Trebuchet MS" w:hAnsi="Trebuchet MS" w:cs="Arial"/>
                <w:sz w:val="20"/>
              </w:rPr>
            </w:pPr>
          </w:p>
        </w:tc>
        <w:tc>
          <w:tcPr>
            <w:tcW w:w="3827" w:type="dxa"/>
            <w:vAlign w:val="center"/>
          </w:tcPr>
          <w:p w14:paraId="6F5A2CA4" w14:textId="2BB34C51" w:rsidR="00355588" w:rsidRPr="001A217F" w:rsidRDefault="00355588" w:rsidP="003075AC">
            <w:pPr>
              <w:pStyle w:val="ListBullet"/>
              <w:spacing w:after="0" w:line="276" w:lineRule="auto"/>
              <w:jc w:val="both"/>
              <w:rPr>
                <w:rFonts w:ascii="Trebuchet MS" w:hAnsi="Trebuchet MS" w:cs="Arial"/>
                <w:sz w:val="20"/>
              </w:rPr>
            </w:pPr>
            <w:r w:rsidRPr="001A217F">
              <w:rPr>
                <w:rFonts w:ascii="Trebuchet MS" w:hAnsi="Trebuchet MS"/>
                <w:sz w:val="20"/>
              </w:rPr>
              <w:t>Planul integrat de calitate a aerului aprobat de Consiliului General al Municipiului București;</w:t>
            </w:r>
          </w:p>
        </w:tc>
        <w:tc>
          <w:tcPr>
            <w:tcW w:w="2693" w:type="dxa"/>
            <w:gridSpan w:val="2"/>
            <w:vAlign w:val="center"/>
          </w:tcPr>
          <w:p w14:paraId="716F8FED" w14:textId="086B3C1B" w:rsidR="00355588" w:rsidRPr="00673DD1" w:rsidRDefault="00355588" w:rsidP="003075AC">
            <w:pPr>
              <w:pStyle w:val="ListBullet"/>
              <w:spacing w:after="0" w:line="276" w:lineRule="auto"/>
              <w:ind w:left="441"/>
              <w:jc w:val="both"/>
              <w:rPr>
                <w:rFonts w:ascii="Trebuchet MS" w:hAnsi="Trebuchet MS" w:cs="Arial"/>
                <w:sz w:val="20"/>
              </w:rPr>
            </w:pPr>
            <w:r w:rsidRPr="00673DD1">
              <w:rPr>
                <w:rFonts w:ascii="Trebuchet MS" w:eastAsia="Times New Roman" w:hAnsi="Trebuchet MS"/>
                <w:bCs/>
                <w:sz w:val="20"/>
              </w:rPr>
              <w:t>1 document</w:t>
            </w:r>
          </w:p>
        </w:tc>
        <w:tc>
          <w:tcPr>
            <w:tcW w:w="2268" w:type="dxa"/>
            <w:gridSpan w:val="2"/>
            <w:vAlign w:val="center"/>
          </w:tcPr>
          <w:p w14:paraId="5FF17D25" w14:textId="746E9B78" w:rsidR="00355588" w:rsidRPr="00673DD1" w:rsidRDefault="004F6F05" w:rsidP="00F159F6">
            <w:pPr>
              <w:pStyle w:val="ListBullet"/>
              <w:spacing w:after="0" w:line="276" w:lineRule="auto"/>
              <w:ind w:left="441"/>
              <w:jc w:val="both"/>
              <w:rPr>
                <w:rFonts w:ascii="Trebuchet MS" w:hAnsi="Trebuchet MS" w:cs="Arial"/>
                <w:sz w:val="20"/>
              </w:rPr>
            </w:pPr>
            <w:r>
              <w:rPr>
                <w:rFonts w:ascii="Trebuchet MS" w:eastAsia="Times New Roman" w:hAnsi="Trebuchet MS"/>
                <w:bCs/>
                <w:sz w:val="20"/>
              </w:rPr>
              <w:t>1</w:t>
            </w:r>
            <w:r w:rsidR="007F55EB">
              <w:rPr>
                <w:rFonts w:ascii="Trebuchet MS" w:eastAsia="Times New Roman" w:hAnsi="Trebuchet MS"/>
                <w:bCs/>
                <w:sz w:val="20"/>
              </w:rPr>
              <w:t>0</w:t>
            </w:r>
            <w:r w:rsidR="00355588" w:rsidRPr="00877D3D">
              <w:rPr>
                <w:rFonts w:ascii="Trebuchet MS" w:eastAsia="Times New Roman" w:hAnsi="Trebuchet MS"/>
                <w:bCs/>
                <w:sz w:val="20"/>
              </w:rPr>
              <w:t>%</w:t>
            </w:r>
          </w:p>
        </w:tc>
      </w:tr>
      <w:tr w:rsidR="004F6F05" w:rsidRPr="00C00008" w14:paraId="2BA6E67A" w14:textId="77777777" w:rsidTr="00956DCF">
        <w:trPr>
          <w:trHeight w:val="855"/>
        </w:trPr>
        <w:tc>
          <w:tcPr>
            <w:tcW w:w="1418" w:type="dxa"/>
            <w:vMerge/>
            <w:vAlign w:val="center"/>
          </w:tcPr>
          <w:p w14:paraId="7D4E1293" w14:textId="77777777" w:rsidR="004F6F05" w:rsidRPr="00673DD1" w:rsidRDefault="004F6F05" w:rsidP="004F6F05">
            <w:pPr>
              <w:pStyle w:val="ListBullet"/>
              <w:spacing w:after="0" w:line="276" w:lineRule="auto"/>
              <w:rPr>
                <w:rFonts w:ascii="Trebuchet MS" w:hAnsi="Trebuchet MS" w:cs="Arial"/>
                <w:sz w:val="20"/>
              </w:rPr>
            </w:pPr>
          </w:p>
        </w:tc>
        <w:tc>
          <w:tcPr>
            <w:tcW w:w="3827" w:type="dxa"/>
            <w:vAlign w:val="center"/>
          </w:tcPr>
          <w:p w14:paraId="372B8039" w14:textId="723B1262" w:rsidR="004F6F05" w:rsidRPr="001A217F" w:rsidRDefault="004F6F05" w:rsidP="004F6F05">
            <w:pPr>
              <w:pStyle w:val="ListBullet"/>
              <w:spacing w:after="0" w:line="276" w:lineRule="auto"/>
              <w:jc w:val="both"/>
              <w:rPr>
                <w:rFonts w:ascii="Trebuchet MS" w:hAnsi="Trebuchet MS"/>
                <w:sz w:val="20"/>
              </w:rPr>
            </w:pPr>
            <w:r w:rsidRPr="00C15544">
              <w:rPr>
                <w:rFonts w:ascii="Trebuchet MS" w:hAnsi="Trebuchet MS"/>
                <w:sz w:val="20"/>
              </w:rPr>
              <w:t>Î</w:t>
            </w:r>
            <w:r w:rsidRPr="009D292F">
              <w:rPr>
                <w:rFonts w:ascii="Trebuchet MS" w:hAnsi="Trebuchet MS"/>
                <w:sz w:val="20"/>
              </w:rPr>
              <w:t>ncheierea unui nou contract subsecvent pentru continuarea serviciilor de întreținere preventivă</w:t>
            </w:r>
            <w:r w:rsidRPr="00C15544">
              <w:rPr>
                <w:rFonts w:ascii="Trebuchet MS" w:hAnsi="Trebuchet MS"/>
                <w:sz w:val="20"/>
              </w:rPr>
              <w:t xml:space="preserve"> (</w:t>
            </w:r>
            <w:r w:rsidRPr="009D292F">
              <w:rPr>
                <w:rFonts w:ascii="Trebuchet MS" w:hAnsi="Trebuchet MS"/>
                <w:sz w:val="20"/>
              </w:rPr>
              <w:t xml:space="preserve">pentru </w:t>
            </w:r>
            <w:r>
              <w:rPr>
                <w:rFonts w:ascii="Trebuchet MS" w:hAnsi="Trebuchet MS"/>
                <w:sz w:val="20"/>
              </w:rPr>
              <w:t>toate</w:t>
            </w:r>
            <w:r w:rsidRPr="009D292F">
              <w:rPr>
                <w:rFonts w:ascii="Trebuchet MS" w:hAnsi="Trebuchet MS"/>
                <w:sz w:val="20"/>
              </w:rPr>
              <w:t xml:space="preserve"> echipamente de monitorizare a calității aerului)</w:t>
            </w:r>
            <w:r>
              <w:rPr>
                <w:rFonts w:ascii="Trebuchet MS" w:hAnsi="Trebuchet MS"/>
                <w:sz w:val="20"/>
              </w:rPr>
              <w:t>;</w:t>
            </w:r>
          </w:p>
        </w:tc>
        <w:tc>
          <w:tcPr>
            <w:tcW w:w="2693" w:type="dxa"/>
            <w:gridSpan w:val="2"/>
            <w:vAlign w:val="center"/>
          </w:tcPr>
          <w:p w14:paraId="1AE2D710" w14:textId="13603846" w:rsidR="004F6F05" w:rsidRPr="00673DD1" w:rsidRDefault="004F6F05" w:rsidP="004F6F05">
            <w:pPr>
              <w:pStyle w:val="ListBullet"/>
              <w:spacing w:after="0" w:line="276" w:lineRule="auto"/>
              <w:ind w:left="441"/>
              <w:jc w:val="both"/>
              <w:rPr>
                <w:rFonts w:ascii="Trebuchet MS" w:eastAsia="Times New Roman" w:hAnsi="Trebuchet MS"/>
                <w:bCs/>
                <w:sz w:val="20"/>
              </w:rPr>
            </w:pPr>
            <w:r>
              <w:rPr>
                <w:rFonts w:ascii="Trebuchet MS" w:hAnsi="Trebuchet MS"/>
                <w:sz w:val="20"/>
              </w:rPr>
              <w:t>1 document</w:t>
            </w:r>
          </w:p>
        </w:tc>
        <w:tc>
          <w:tcPr>
            <w:tcW w:w="2268" w:type="dxa"/>
            <w:gridSpan w:val="2"/>
            <w:vAlign w:val="center"/>
          </w:tcPr>
          <w:p w14:paraId="0B6137D0" w14:textId="6D5B8CB9" w:rsidR="004F6F05" w:rsidDel="007F55EB" w:rsidRDefault="004F6F05" w:rsidP="004F6F05">
            <w:pPr>
              <w:pStyle w:val="ListBullet"/>
              <w:spacing w:after="0" w:line="276" w:lineRule="auto"/>
              <w:ind w:left="441"/>
              <w:jc w:val="both"/>
              <w:rPr>
                <w:rFonts w:ascii="Trebuchet MS" w:eastAsia="Times New Roman" w:hAnsi="Trebuchet MS"/>
                <w:bCs/>
                <w:sz w:val="20"/>
              </w:rPr>
            </w:pPr>
            <w:r w:rsidRPr="00AC0E90">
              <w:rPr>
                <w:rFonts w:ascii="Trebuchet MS" w:eastAsia="Times New Roman" w:hAnsi="Trebuchet MS"/>
                <w:bCs/>
                <w:sz w:val="20"/>
              </w:rPr>
              <w:t>5%</w:t>
            </w:r>
          </w:p>
        </w:tc>
      </w:tr>
      <w:tr w:rsidR="004F6F05" w:rsidRPr="007F55EB" w14:paraId="6D2CA14E" w14:textId="77777777" w:rsidTr="00956DCF">
        <w:trPr>
          <w:trHeight w:val="855"/>
        </w:trPr>
        <w:tc>
          <w:tcPr>
            <w:tcW w:w="1418" w:type="dxa"/>
            <w:vMerge/>
            <w:vAlign w:val="center"/>
          </w:tcPr>
          <w:p w14:paraId="1E46FFDF" w14:textId="77777777" w:rsidR="004F6F05" w:rsidRPr="00673DD1" w:rsidRDefault="004F6F05" w:rsidP="004F6F05">
            <w:pPr>
              <w:pStyle w:val="ListBullet"/>
              <w:spacing w:after="0" w:line="276" w:lineRule="auto"/>
              <w:rPr>
                <w:rFonts w:ascii="Trebuchet MS" w:hAnsi="Trebuchet MS" w:cs="Arial"/>
                <w:sz w:val="20"/>
              </w:rPr>
            </w:pPr>
          </w:p>
        </w:tc>
        <w:tc>
          <w:tcPr>
            <w:tcW w:w="3827" w:type="dxa"/>
            <w:vAlign w:val="center"/>
          </w:tcPr>
          <w:p w14:paraId="24D2BDE5" w14:textId="6C032A52" w:rsidR="004F6F05" w:rsidRPr="001A217F" w:rsidRDefault="004F6F05" w:rsidP="004F6F05">
            <w:pPr>
              <w:pStyle w:val="ListBullet"/>
              <w:spacing w:after="0" w:line="276" w:lineRule="auto"/>
              <w:jc w:val="both"/>
              <w:rPr>
                <w:rFonts w:ascii="Trebuchet MS" w:hAnsi="Trebuchet MS"/>
                <w:sz w:val="20"/>
              </w:rPr>
            </w:pPr>
            <w:r>
              <w:rPr>
                <w:rFonts w:ascii="Trebuchet MS" w:hAnsi="Trebuchet MS" w:cs="Arial"/>
                <w:sz w:val="20"/>
              </w:rPr>
              <w:t>Raport către Comisia Europeană privind calitatea aerului în anul 2025 (</w:t>
            </w:r>
            <w:r w:rsidRPr="009D292F">
              <w:rPr>
                <w:rFonts w:ascii="Trebuchet MS" w:hAnsi="Trebuchet MS" w:cs="Arial"/>
                <w:sz w:val="20"/>
              </w:rPr>
              <w:t xml:space="preserve">echipamentele din minimum 90% din </w:t>
            </w:r>
            <w:r w:rsidRPr="009D292F">
              <w:rPr>
                <w:rFonts w:ascii="Trebuchet MS" w:hAnsi="Trebuchet MS"/>
                <w:bCs/>
                <w:sz w:val="20"/>
              </w:rPr>
              <w:t>punctele fixe de monitorizare</w:t>
            </w:r>
            <w:r w:rsidRPr="009D292F" w:rsidDel="00C67712">
              <w:rPr>
                <w:rFonts w:ascii="Trebuchet MS" w:hAnsi="Trebuchet MS" w:cs="Arial"/>
                <w:sz w:val="20"/>
              </w:rPr>
              <w:t xml:space="preserve"> </w:t>
            </w:r>
            <w:r w:rsidRPr="009D292F">
              <w:rPr>
                <w:rFonts w:ascii="Trebuchet MS" w:hAnsi="Trebuchet MS" w:cs="Arial"/>
                <w:sz w:val="20"/>
              </w:rPr>
              <w:t>din RNMCA îndeplinesc obiectivele de calitate a datelor prevăzute în legislația în vigoare (</w:t>
            </w:r>
            <w:r w:rsidRPr="009D292F">
              <w:rPr>
                <w:rFonts w:ascii="Trebuchet MS" w:hAnsi="Trebuchet MS"/>
                <w:bCs/>
                <w:sz w:val="20"/>
              </w:rPr>
              <w:t>85%/an captura minimă de date asigurată de echipamentele de măsurare</w:t>
            </w:r>
            <w:r w:rsidRPr="009D292F">
              <w:rPr>
                <w:rFonts w:ascii="Trebuchet MS" w:hAnsi="Trebuchet MS" w:cs="Arial"/>
                <w:sz w:val="20"/>
              </w:rPr>
              <w:t>)</w:t>
            </w:r>
            <w:r>
              <w:rPr>
                <w:rFonts w:ascii="Trebuchet MS" w:hAnsi="Trebuchet MS" w:cs="Arial"/>
                <w:sz w:val="20"/>
              </w:rPr>
              <w:t>);</w:t>
            </w:r>
          </w:p>
        </w:tc>
        <w:tc>
          <w:tcPr>
            <w:tcW w:w="2693" w:type="dxa"/>
            <w:gridSpan w:val="2"/>
            <w:vAlign w:val="center"/>
          </w:tcPr>
          <w:p w14:paraId="43CBB04A" w14:textId="7A5EA6C1" w:rsidR="004F6F05" w:rsidRPr="00673DD1" w:rsidRDefault="004F6F05" w:rsidP="004F6F05">
            <w:pPr>
              <w:pStyle w:val="ListBullet"/>
              <w:spacing w:after="0" w:line="276" w:lineRule="auto"/>
              <w:ind w:left="441"/>
              <w:jc w:val="both"/>
              <w:rPr>
                <w:rFonts w:ascii="Trebuchet MS" w:eastAsia="Times New Roman" w:hAnsi="Trebuchet MS"/>
                <w:bCs/>
                <w:sz w:val="20"/>
              </w:rPr>
            </w:pPr>
            <w:r>
              <w:rPr>
                <w:rFonts w:ascii="Trebuchet MS" w:eastAsia="Times New Roman" w:hAnsi="Trebuchet MS"/>
                <w:bCs/>
                <w:sz w:val="20"/>
              </w:rPr>
              <w:t>1 document</w:t>
            </w:r>
          </w:p>
        </w:tc>
        <w:tc>
          <w:tcPr>
            <w:tcW w:w="2268" w:type="dxa"/>
            <w:gridSpan w:val="2"/>
            <w:vAlign w:val="center"/>
          </w:tcPr>
          <w:p w14:paraId="7836E643" w14:textId="776AD808" w:rsidR="004F6F05" w:rsidRDefault="004F6F05" w:rsidP="004F6F05">
            <w:pPr>
              <w:pStyle w:val="ListBullet"/>
              <w:spacing w:after="0" w:line="276" w:lineRule="auto"/>
              <w:ind w:left="441"/>
              <w:jc w:val="both"/>
              <w:rPr>
                <w:rFonts w:ascii="Trebuchet MS" w:eastAsia="Times New Roman" w:hAnsi="Trebuchet MS"/>
                <w:bCs/>
                <w:sz w:val="20"/>
              </w:rPr>
            </w:pPr>
            <w:r>
              <w:rPr>
                <w:rFonts w:ascii="Trebuchet MS" w:eastAsia="Times New Roman" w:hAnsi="Trebuchet MS"/>
                <w:bCs/>
                <w:sz w:val="20"/>
              </w:rPr>
              <w:t>15%</w:t>
            </w:r>
          </w:p>
        </w:tc>
      </w:tr>
      <w:tr w:rsidR="004F6F05" w:rsidRPr="004F6F05" w14:paraId="719937D0" w14:textId="77777777" w:rsidTr="00956DCF">
        <w:trPr>
          <w:trHeight w:val="855"/>
        </w:trPr>
        <w:tc>
          <w:tcPr>
            <w:tcW w:w="1418" w:type="dxa"/>
            <w:vMerge/>
            <w:vAlign w:val="center"/>
          </w:tcPr>
          <w:p w14:paraId="7168C06F" w14:textId="77777777" w:rsidR="004F6F05" w:rsidRPr="00673DD1" w:rsidRDefault="004F6F05" w:rsidP="004F6F05">
            <w:pPr>
              <w:pStyle w:val="ListBullet"/>
              <w:spacing w:after="0" w:line="276" w:lineRule="auto"/>
              <w:rPr>
                <w:rFonts w:ascii="Trebuchet MS" w:hAnsi="Trebuchet MS" w:cs="Arial"/>
                <w:sz w:val="20"/>
              </w:rPr>
            </w:pPr>
          </w:p>
        </w:tc>
        <w:tc>
          <w:tcPr>
            <w:tcW w:w="3827" w:type="dxa"/>
            <w:vAlign w:val="center"/>
          </w:tcPr>
          <w:p w14:paraId="5AAB4D9F" w14:textId="1CAF0102" w:rsidR="004F6F05" w:rsidRDefault="004F6F05" w:rsidP="004F6F05">
            <w:pPr>
              <w:pStyle w:val="ListBullet"/>
              <w:spacing w:after="0" w:line="276" w:lineRule="auto"/>
              <w:jc w:val="both"/>
              <w:rPr>
                <w:rFonts w:ascii="Trebuchet MS" w:hAnsi="Trebuchet MS" w:cs="Arial"/>
                <w:sz w:val="20"/>
              </w:rPr>
            </w:pPr>
            <w:r w:rsidRPr="00C15544">
              <w:rPr>
                <w:rFonts w:ascii="Trebuchet MS" w:hAnsi="Trebuchet MS"/>
                <w:sz w:val="20"/>
              </w:rPr>
              <w:t xml:space="preserve">Raport </w:t>
            </w:r>
            <w:r>
              <w:rPr>
                <w:rFonts w:ascii="Trebuchet MS" w:hAnsi="Trebuchet MS"/>
                <w:sz w:val="20"/>
              </w:rPr>
              <w:t xml:space="preserve">privind </w:t>
            </w:r>
            <w:r w:rsidRPr="00AC0E90">
              <w:rPr>
                <w:rFonts w:ascii="Trebuchet MS" w:hAnsi="Trebuchet MS"/>
                <w:sz w:val="20"/>
              </w:rPr>
              <w:t xml:space="preserve">verificarea performanțelor RNMCA și </w:t>
            </w:r>
            <w:r w:rsidRPr="00C15544">
              <w:rPr>
                <w:rFonts w:ascii="Trebuchet MS" w:hAnsi="Trebuchet MS"/>
                <w:sz w:val="20"/>
              </w:rPr>
              <w:t>analiz</w:t>
            </w:r>
            <w:r>
              <w:rPr>
                <w:rFonts w:ascii="Trebuchet MS" w:hAnsi="Trebuchet MS"/>
                <w:sz w:val="20"/>
              </w:rPr>
              <w:t>a</w:t>
            </w:r>
            <w:r w:rsidRPr="00C15544">
              <w:rPr>
                <w:rFonts w:ascii="Trebuchet MS" w:hAnsi="Trebuchet MS"/>
                <w:sz w:val="20"/>
              </w:rPr>
              <w:t xml:space="preserve"> amplasamentelor </w:t>
            </w:r>
            <w:r w:rsidRPr="00AC0E90">
              <w:rPr>
                <w:rFonts w:ascii="Trebuchet MS" w:hAnsi="Trebuchet MS"/>
                <w:sz w:val="20"/>
              </w:rPr>
              <w:t>în care sunt amplasate în prezent cele</w:t>
            </w:r>
            <w:r w:rsidRPr="00AC0E90" w:rsidDel="00AC0E90">
              <w:rPr>
                <w:rFonts w:ascii="Trebuchet MS" w:hAnsi="Trebuchet MS"/>
                <w:sz w:val="20"/>
              </w:rPr>
              <w:t xml:space="preserve"> </w:t>
            </w:r>
            <w:r w:rsidRPr="00C15544">
              <w:rPr>
                <w:rFonts w:ascii="Trebuchet MS" w:hAnsi="Trebuchet MS"/>
                <w:sz w:val="20"/>
              </w:rPr>
              <w:t>198 de puncte fixe de monitorizare a calității aerului</w:t>
            </w:r>
            <w:r w:rsidRPr="00236A49">
              <w:rPr>
                <w:rFonts w:ascii="Trebuchet MS" w:hAnsi="Trebuchet MS"/>
                <w:sz w:val="20"/>
              </w:rPr>
              <w:t>, în funcție de criteriile revizuite conform prevederilor noii directive privind calitatea aerului înconjurător</w:t>
            </w:r>
            <w:r>
              <w:rPr>
                <w:rFonts w:ascii="Trebuchet MS" w:hAnsi="Trebuchet MS"/>
                <w:sz w:val="20"/>
              </w:rPr>
              <w:t>;</w:t>
            </w:r>
          </w:p>
        </w:tc>
        <w:tc>
          <w:tcPr>
            <w:tcW w:w="2693" w:type="dxa"/>
            <w:gridSpan w:val="2"/>
            <w:vAlign w:val="center"/>
          </w:tcPr>
          <w:p w14:paraId="78CDAACB" w14:textId="5001FE95" w:rsidR="004F6F05" w:rsidRDefault="004F6F05" w:rsidP="004F6F05">
            <w:pPr>
              <w:pStyle w:val="ListBullet"/>
              <w:spacing w:after="0" w:line="276" w:lineRule="auto"/>
              <w:ind w:left="441"/>
              <w:jc w:val="both"/>
              <w:rPr>
                <w:rFonts w:ascii="Trebuchet MS" w:eastAsia="Times New Roman" w:hAnsi="Trebuchet MS"/>
                <w:bCs/>
                <w:sz w:val="20"/>
              </w:rPr>
            </w:pPr>
            <w:r w:rsidRPr="00673DD1">
              <w:rPr>
                <w:rFonts w:ascii="Trebuchet MS" w:hAnsi="Trebuchet MS"/>
                <w:sz w:val="20"/>
              </w:rPr>
              <w:t>1 document</w:t>
            </w:r>
          </w:p>
        </w:tc>
        <w:tc>
          <w:tcPr>
            <w:tcW w:w="2268" w:type="dxa"/>
            <w:gridSpan w:val="2"/>
            <w:vAlign w:val="center"/>
          </w:tcPr>
          <w:p w14:paraId="051E2C61" w14:textId="750F067A" w:rsidR="004F6F05" w:rsidRDefault="004F6F05" w:rsidP="004F6F05">
            <w:pPr>
              <w:pStyle w:val="ListBullet"/>
              <w:spacing w:after="0" w:line="276" w:lineRule="auto"/>
              <w:ind w:left="441"/>
              <w:jc w:val="both"/>
              <w:rPr>
                <w:rFonts w:ascii="Trebuchet MS" w:eastAsia="Times New Roman" w:hAnsi="Trebuchet MS"/>
                <w:bCs/>
                <w:sz w:val="20"/>
              </w:rPr>
            </w:pPr>
            <w:r w:rsidRPr="00AC0E90">
              <w:rPr>
                <w:rFonts w:ascii="Trebuchet MS" w:eastAsia="Times New Roman" w:hAnsi="Trebuchet MS"/>
                <w:bCs/>
                <w:sz w:val="20"/>
              </w:rPr>
              <w:t>1</w:t>
            </w:r>
            <w:r>
              <w:rPr>
                <w:rFonts w:ascii="Trebuchet MS" w:eastAsia="Times New Roman" w:hAnsi="Trebuchet MS"/>
                <w:bCs/>
                <w:sz w:val="20"/>
              </w:rPr>
              <w:t>5</w:t>
            </w:r>
            <w:r w:rsidRPr="00AC0E90">
              <w:rPr>
                <w:rFonts w:ascii="Trebuchet MS" w:eastAsia="Times New Roman" w:hAnsi="Trebuchet MS"/>
                <w:bCs/>
                <w:sz w:val="20"/>
              </w:rPr>
              <w:t>%</w:t>
            </w:r>
          </w:p>
        </w:tc>
      </w:tr>
      <w:tr w:rsidR="004F6F05" w:rsidRPr="00C00008" w14:paraId="5B100DCB" w14:textId="77777777" w:rsidTr="00956DCF">
        <w:trPr>
          <w:trHeight w:val="428"/>
        </w:trPr>
        <w:tc>
          <w:tcPr>
            <w:tcW w:w="1418" w:type="dxa"/>
            <w:vMerge/>
            <w:vAlign w:val="center"/>
          </w:tcPr>
          <w:p w14:paraId="0C6934AD" w14:textId="4BB5437D" w:rsidR="004F6F05" w:rsidRPr="00673DD1" w:rsidRDefault="004F6F05" w:rsidP="004F6F05">
            <w:pPr>
              <w:pStyle w:val="ListBullet"/>
              <w:spacing w:after="0" w:line="276" w:lineRule="auto"/>
              <w:rPr>
                <w:rFonts w:ascii="Trebuchet MS" w:hAnsi="Trebuchet MS" w:cs="Arial"/>
                <w:sz w:val="20"/>
              </w:rPr>
            </w:pPr>
          </w:p>
        </w:tc>
        <w:tc>
          <w:tcPr>
            <w:tcW w:w="3827" w:type="dxa"/>
            <w:vMerge w:val="restart"/>
            <w:vAlign w:val="center"/>
          </w:tcPr>
          <w:p w14:paraId="3B1691D0" w14:textId="5E5345B6" w:rsidR="004F6F05" w:rsidRPr="001A217F" w:rsidRDefault="004F6F05" w:rsidP="004F6F05">
            <w:pPr>
              <w:pStyle w:val="ListBullet"/>
              <w:spacing w:after="0" w:line="276" w:lineRule="auto"/>
              <w:jc w:val="both"/>
              <w:rPr>
                <w:rFonts w:ascii="Trebuchet MS" w:hAnsi="Trebuchet MS"/>
                <w:sz w:val="20"/>
              </w:rPr>
            </w:pPr>
            <w:r w:rsidRPr="001A217F">
              <w:rPr>
                <w:rFonts w:ascii="Trebuchet MS" w:hAnsi="Trebuchet MS"/>
                <w:sz w:val="20"/>
              </w:rPr>
              <w:t>Contract de achiziții de echipamente noi, în vederea înlocuirii celor uzate fizic și moral.</w:t>
            </w:r>
          </w:p>
        </w:tc>
        <w:tc>
          <w:tcPr>
            <w:tcW w:w="2693" w:type="dxa"/>
            <w:gridSpan w:val="2"/>
            <w:vAlign w:val="center"/>
          </w:tcPr>
          <w:p w14:paraId="6BE49E8B" w14:textId="05CC4B10" w:rsidR="004F6F05" w:rsidRPr="00673DD1" w:rsidRDefault="004F6F05" w:rsidP="004F6F05">
            <w:pPr>
              <w:pStyle w:val="ListBullet"/>
              <w:spacing w:after="0" w:line="276" w:lineRule="auto"/>
              <w:ind w:left="441"/>
              <w:jc w:val="both"/>
              <w:rPr>
                <w:rFonts w:ascii="Trebuchet MS" w:hAnsi="Trebuchet MS" w:cs="Arial"/>
                <w:sz w:val="20"/>
              </w:rPr>
            </w:pPr>
            <w:r w:rsidRPr="00673DD1">
              <w:rPr>
                <w:rFonts w:ascii="Trebuchet MS" w:eastAsia="Times New Roman" w:hAnsi="Trebuchet MS"/>
                <w:bCs/>
                <w:sz w:val="20"/>
              </w:rPr>
              <w:t>1 document</w:t>
            </w:r>
          </w:p>
        </w:tc>
        <w:tc>
          <w:tcPr>
            <w:tcW w:w="2268" w:type="dxa"/>
            <w:gridSpan w:val="2"/>
            <w:vAlign w:val="center"/>
          </w:tcPr>
          <w:p w14:paraId="3CA32D5D" w14:textId="5038F678" w:rsidR="004F6F05" w:rsidRPr="00673DD1" w:rsidRDefault="004F6F05" w:rsidP="004F6F05">
            <w:pPr>
              <w:pStyle w:val="ListBullet"/>
              <w:spacing w:after="0" w:line="276" w:lineRule="auto"/>
              <w:ind w:left="441"/>
              <w:jc w:val="both"/>
              <w:rPr>
                <w:rFonts w:ascii="Trebuchet MS" w:hAnsi="Trebuchet MS" w:cs="Arial"/>
                <w:sz w:val="20"/>
              </w:rPr>
            </w:pPr>
            <w:r>
              <w:rPr>
                <w:rFonts w:ascii="Trebuchet MS" w:eastAsia="Times New Roman" w:hAnsi="Trebuchet MS"/>
                <w:bCs/>
                <w:sz w:val="20"/>
              </w:rPr>
              <w:t>1</w:t>
            </w:r>
            <w:r w:rsidRPr="00877D3D">
              <w:rPr>
                <w:rFonts w:ascii="Trebuchet MS" w:eastAsia="Times New Roman" w:hAnsi="Trebuchet MS"/>
                <w:bCs/>
                <w:sz w:val="20"/>
              </w:rPr>
              <w:t>0%</w:t>
            </w:r>
          </w:p>
        </w:tc>
      </w:tr>
      <w:tr w:rsidR="004F6F05" w:rsidRPr="00C00008" w14:paraId="7B18B780" w14:textId="77777777" w:rsidTr="00956DCF">
        <w:trPr>
          <w:trHeight w:val="561"/>
        </w:trPr>
        <w:tc>
          <w:tcPr>
            <w:tcW w:w="1418" w:type="dxa"/>
            <w:vMerge/>
            <w:vAlign w:val="center"/>
          </w:tcPr>
          <w:p w14:paraId="28720203" w14:textId="77777777" w:rsidR="004F6F05" w:rsidRPr="00673DD1" w:rsidRDefault="004F6F05" w:rsidP="004F6F05">
            <w:pPr>
              <w:pStyle w:val="ListBullet"/>
              <w:spacing w:after="0" w:line="276" w:lineRule="auto"/>
              <w:rPr>
                <w:rFonts w:ascii="Trebuchet MS" w:hAnsi="Trebuchet MS" w:cs="Arial"/>
                <w:sz w:val="20"/>
              </w:rPr>
            </w:pPr>
          </w:p>
        </w:tc>
        <w:tc>
          <w:tcPr>
            <w:tcW w:w="3827" w:type="dxa"/>
            <w:vMerge/>
            <w:vAlign w:val="center"/>
          </w:tcPr>
          <w:p w14:paraId="38C3F2B3" w14:textId="77777777" w:rsidR="004F6F05" w:rsidRDefault="004F6F05" w:rsidP="004F6F05">
            <w:pPr>
              <w:pStyle w:val="ListBullet"/>
              <w:spacing w:after="0" w:line="276" w:lineRule="auto"/>
              <w:jc w:val="both"/>
              <w:rPr>
                <w:rFonts w:ascii="Trebuchet MS" w:hAnsi="Trebuchet MS"/>
                <w:sz w:val="20"/>
              </w:rPr>
            </w:pPr>
          </w:p>
        </w:tc>
        <w:tc>
          <w:tcPr>
            <w:tcW w:w="2693" w:type="dxa"/>
            <w:gridSpan w:val="2"/>
            <w:vAlign w:val="center"/>
          </w:tcPr>
          <w:p w14:paraId="50428D0D" w14:textId="5E8856BC" w:rsidR="004F6F05" w:rsidRPr="003F2D92" w:rsidRDefault="004F6F05" w:rsidP="004F6F05">
            <w:pPr>
              <w:pStyle w:val="ListBullet"/>
              <w:spacing w:after="0" w:line="276" w:lineRule="auto"/>
              <w:jc w:val="both"/>
              <w:rPr>
                <w:rFonts w:ascii="Trebuchet MS" w:eastAsia="Times New Roman" w:hAnsi="Trebuchet MS"/>
                <w:bCs/>
                <w:sz w:val="20"/>
              </w:rPr>
            </w:pPr>
            <w:r w:rsidRPr="0000337E">
              <w:rPr>
                <w:rFonts w:ascii="Trebuchet MS" w:hAnsi="Trebuchet MS"/>
                <w:sz w:val="20"/>
              </w:rPr>
              <w:t>Ținta pt. anul</w:t>
            </w:r>
            <w:r w:rsidRPr="003F2D92">
              <w:rPr>
                <w:rFonts w:ascii="Trebuchet MS" w:hAnsi="Trebuchet MS"/>
                <w:sz w:val="20"/>
              </w:rPr>
              <w:t xml:space="preserve"> 2026 este de  231 puncte fixe de monitorizare</w:t>
            </w:r>
            <w:r>
              <w:rPr>
                <w:rFonts w:ascii="Trebuchet MS" w:hAnsi="Trebuchet MS"/>
                <w:sz w:val="20"/>
              </w:rPr>
              <w:t>.</w:t>
            </w:r>
          </w:p>
        </w:tc>
        <w:tc>
          <w:tcPr>
            <w:tcW w:w="2268" w:type="dxa"/>
            <w:gridSpan w:val="2"/>
            <w:vAlign w:val="center"/>
          </w:tcPr>
          <w:p w14:paraId="242A0544" w14:textId="1712BC39" w:rsidR="004F6F05" w:rsidRDefault="004F6F05" w:rsidP="004F6F05">
            <w:pPr>
              <w:pStyle w:val="ListBullet"/>
              <w:spacing w:after="0" w:line="276" w:lineRule="auto"/>
              <w:ind w:left="441"/>
              <w:jc w:val="both"/>
              <w:rPr>
                <w:rFonts w:ascii="Trebuchet MS" w:eastAsia="Times New Roman" w:hAnsi="Trebuchet MS"/>
                <w:bCs/>
                <w:sz w:val="20"/>
              </w:rPr>
            </w:pPr>
            <w:r>
              <w:rPr>
                <w:rFonts w:ascii="Trebuchet MS" w:eastAsia="Times New Roman" w:hAnsi="Trebuchet MS"/>
                <w:bCs/>
                <w:sz w:val="20"/>
              </w:rPr>
              <w:t>4</w:t>
            </w:r>
            <w:r w:rsidRPr="00877D3D">
              <w:rPr>
                <w:rFonts w:ascii="Trebuchet MS" w:eastAsia="Times New Roman" w:hAnsi="Trebuchet MS"/>
                <w:bCs/>
                <w:sz w:val="20"/>
              </w:rPr>
              <w:t>0%</w:t>
            </w:r>
          </w:p>
        </w:tc>
      </w:tr>
      <w:tr w:rsidR="004F6F05" w:rsidRPr="00475701" w14:paraId="10B04D9A" w14:textId="77777777" w:rsidTr="003D58BA">
        <w:trPr>
          <w:trHeight w:val="561"/>
        </w:trPr>
        <w:tc>
          <w:tcPr>
            <w:tcW w:w="10206" w:type="dxa"/>
            <w:gridSpan w:val="6"/>
            <w:shd w:val="clear" w:color="auto" w:fill="E2EFD9" w:themeFill="accent6" w:themeFillTint="33"/>
            <w:vAlign w:val="center"/>
          </w:tcPr>
          <w:p w14:paraId="25A73C56" w14:textId="3B0E8B14" w:rsidR="004F6F05" w:rsidRDefault="004F6F05" w:rsidP="004F6F05">
            <w:pPr>
              <w:pStyle w:val="ListBullet"/>
              <w:spacing w:after="0" w:line="276" w:lineRule="auto"/>
              <w:rPr>
                <w:rFonts w:ascii="Trebuchet MS" w:eastAsia="Times New Roman" w:hAnsi="Trebuchet MS"/>
                <w:bCs/>
                <w:sz w:val="24"/>
                <w:szCs w:val="24"/>
              </w:rPr>
            </w:pPr>
            <w:r w:rsidRPr="00722FB4">
              <w:rPr>
                <w:rFonts w:ascii="Trebuchet MS" w:hAnsi="Trebuchet MS"/>
                <w:sz w:val="24"/>
                <w:szCs w:val="24"/>
              </w:rPr>
              <w:t xml:space="preserve">Termen de raportare al realizării etapei 2 - </w:t>
            </w:r>
            <w:r w:rsidRPr="00722FB4">
              <w:rPr>
                <w:rFonts w:ascii="Trebuchet MS" w:eastAsia="Times New Roman" w:hAnsi="Trebuchet MS"/>
                <w:bCs/>
                <w:sz w:val="24"/>
                <w:szCs w:val="24"/>
              </w:rPr>
              <w:t>T1 2027</w:t>
            </w:r>
            <w:r>
              <w:rPr>
                <w:rFonts w:ascii="Trebuchet MS" w:eastAsia="Times New Roman" w:hAnsi="Trebuchet MS"/>
                <w:bCs/>
                <w:sz w:val="24"/>
                <w:szCs w:val="24"/>
              </w:rPr>
              <w:t>.</w:t>
            </w:r>
          </w:p>
          <w:p w14:paraId="1A036E6F" w14:textId="044F7D89" w:rsidR="004F6F05" w:rsidRDefault="004F6F05" w:rsidP="004F6F05">
            <w:pPr>
              <w:pStyle w:val="ListBullet"/>
              <w:spacing w:after="0" w:line="276" w:lineRule="auto"/>
              <w:jc w:val="both"/>
              <w:rPr>
                <w:rFonts w:ascii="Trebuchet MS" w:eastAsia="Times New Roman" w:hAnsi="Trebuchet MS"/>
                <w:bCs/>
                <w:sz w:val="20"/>
              </w:rPr>
            </w:pPr>
            <w:r w:rsidRPr="00B83070">
              <w:rPr>
                <w:rFonts w:ascii="Trebuchet MS" w:eastAsia="Times New Roman" w:hAnsi="Trebuchet MS"/>
                <w:bCs/>
                <w:sz w:val="24"/>
                <w:szCs w:val="24"/>
              </w:rPr>
              <w:t>Raportarea va</w:t>
            </w:r>
            <w:r w:rsidRPr="00B83070">
              <w:rPr>
                <w:rFonts w:ascii="Trebuchet MS" w:hAnsi="Trebuchet MS"/>
                <w:sz w:val="24"/>
                <w:szCs w:val="24"/>
              </w:rPr>
              <w:t xml:space="preserve"> conține datele și informațiile respectând macheta transmisă de Ministerul Finanțelor</w:t>
            </w:r>
            <w:r>
              <w:rPr>
                <w:rFonts w:ascii="Trebuchet MS" w:hAnsi="Trebuchet MS"/>
                <w:sz w:val="24"/>
                <w:szCs w:val="24"/>
              </w:rPr>
              <w:t>.</w:t>
            </w:r>
          </w:p>
        </w:tc>
      </w:tr>
      <w:tr w:rsidR="004F6F05" w:rsidRPr="001F6E81" w14:paraId="14FDEF7C" w14:textId="77777777" w:rsidTr="00F469F1">
        <w:tc>
          <w:tcPr>
            <w:tcW w:w="10206" w:type="dxa"/>
            <w:gridSpan w:val="6"/>
            <w:shd w:val="clear" w:color="auto" w:fill="DEEAF6" w:themeFill="accent1" w:themeFillTint="33"/>
            <w:vAlign w:val="center"/>
          </w:tcPr>
          <w:p w14:paraId="3B73AAA9" w14:textId="5ECF5D8A" w:rsidR="004F6F05" w:rsidRDefault="004F6F05" w:rsidP="004F6F05">
            <w:pPr>
              <w:pStyle w:val="ListBullet"/>
              <w:spacing w:after="0" w:line="276" w:lineRule="auto"/>
              <w:rPr>
                <w:rFonts w:ascii="Trebuchet MS" w:hAnsi="Trebuchet MS" w:cs="Arial"/>
                <w:b/>
                <w:sz w:val="24"/>
                <w:szCs w:val="24"/>
              </w:rPr>
            </w:pPr>
            <w:r w:rsidRPr="00C00008">
              <w:rPr>
                <w:rFonts w:ascii="Trebuchet MS" w:hAnsi="Trebuchet MS" w:cs="Arial"/>
                <w:b/>
                <w:sz w:val="24"/>
                <w:szCs w:val="24"/>
              </w:rPr>
              <w:t xml:space="preserve">Etapa a 3-a pentru implementarea măsurii: </w:t>
            </w:r>
          </w:p>
          <w:p w14:paraId="2A60C951" w14:textId="78733B7F" w:rsidR="004F6F05" w:rsidRPr="00075AFE" w:rsidRDefault="004F6F05" w:rsidP="004F6F05">
            <w:pPr>
              <w:pStyle w:val="ListBullet"/>
              <w:numPr>
                <w:ilvl w:val="0"/>
                <w:numId w:val="37"/>
              </w:numPr>
              <w:spacing w:after="0" w:line="276" w:lineRule="auto"/>
              <w:ind w:left="323" w:hanging="284"/>
              <w:rPr>
                <w:rFonts w:ascii="Trebuchet MS" w:hAnsi="Trebuchet MS" w:cs="Arial"/>
                <w:sz w:val="24"/>
                <w:szCs w:val="24"/>
              </w:rPr>
            </w:pPr>
            <w:r w:rsidRPr="00075AFE">
              <w:rPr>
                <w:rFonts w:ascii="Trebuchet MS" w:hAnsi="Trebuchet MS" w:cs="Arial"/>
                <w:sz w:val="24"/>
                <w:szCs w:val="24"/>
              </w:rPr>
              <w:t>Introducerea măsurii și a indicatorilor aferenți în bugetul instituției, precum și în PSI al MMAP;</w:t>
            </w:r>
          </w:p>
          <w:p w14:paraId="7A9A856F" w14:textId="7403FDE7" w:rsidR="004F6F05" w:rsidRPr="00C00008" w:rsidRDefault="004F6F05" w:rsidP="004F6F05">
            <w:pPr>
              <w:pStyle w:val="ListBullet"/>
              <w:numPr>
                <w:ilvl w:val="0"/>
                <w:numId w:val="8"/>
              </w:numPr>
              <w:spacing w:after="0" w:line="276" w:lineRule="auto"/>
              <w:ind w:left="323" w:hanging="284"/>
              <w:rPr>
                <w:rFonts w:ascii="Trebuchet MS" w:hAnsi="Trebuchet MS" w:cs="Arial"/>
                <w:b/>
                <w:sz w:val="24"/>
                <w:szCs w:val="24"/>
              </w:rPr>
            </w:pPr>
            <w:r>
              <w:rPr>
                <w:rFonts w:ascii="Trebuchet MS" w:hAnsi="Trebuchet MS"/>
                <w:sz w:val="24"/>
                <w:szCs w:val="24"/>
              </w:rPr>
              <w:t>A</w:t>
            </w:r>
            <w:r w:rsidRPr="00E270C1">
              <w:rPr>
                <w:rFonts w:ascii="Trebuchet MS" w:hAnsi="Trebuchet MS"/>
                <w:sz w:val="24"/>
                <w:szCs w:val="24"/>
              </w:rPr>
              <w:t>chiziția de echipamente noi, în vederea înlocuirii celor uzate fizic și moral, dar și în vederea dezvoltării RNMCA, pentru ca datele obținute din măsurători să corespundă prevederilor legislative europene</w:t>
            </w:r>
            <w:r>
              <w:rPr>
                <w:rFonts w:ascii="Trebuchet MS" w:hAnsi="Trebuchet MS"/>
                <w:sz w:val="24"/>
                <w:szCs w:val="24"/>
              </w:rPr>
              <w:t>.</w:t>
            </w:r>
          </w:p>
        </w:tc>
      </w:tr>
      <w:tr w:rsidR="004F6F05" w:rsidRPr="001F6E81" w14:paraId="6A625330" w14:textId="77777777" w:rsidTr="00956DCF">
        <w:tc>
          <w:tcPr>
            <w:tcW w:w="1418" w:type="dxa"/>
            <w:shd w:val="clear" w:color="auto" w:fill="FFFFFF" w:themeFill="background1"/>
            <w:vAlign w:val="center"/>
          </w:tcPr>
          <w:p w14:paraId="6CD91AC5" w14:textId="77777777" w:rsidR="004F6F05" w:rsidRPr="009D292F" w:rsidRDefault="004F6F05" w:rsidP="004F6F05">
            <w:pPr>
              <w:pStyle w:val="ListBullet"/>
              <w:spacing w:after="0" w:line="276" w:lineRule="auto"/>
              <w:jc w:val="center"/>
              <w:rPr>
                <w:rFonts w:ascii="Trebuchet MS" w:hAnsi="Trebuchet MS" w:cs="Arial"/>
                <w:b/>
                <w:sz w:val="20"/>
              </w:rPr>
            </w:pPr>
            <w:r w:rsidRPr="009D292F">
              <w:rPr>
                <w:rFonts w:ascii="Trebuchet MS" w:hAnsi="Trebuchet MS" w:cs="Arial"/>
                <w:b/>
                <w:sz w:val="20"/>
              </w:rPr>
              <w:t>Termen de realizare</w:t>
            </w:r>
          </w:p>
        </w:tc>
        <w:tc>
          <w:tcPr>
            <w:tcW w:w="3827" w:type="dxa"/>
            <w:shd w:val="clear" w:color="auto" w:fill="FFFFFF" w:themeFill="background1"/>
            <w:vAlign w:val="center"/>
          </w:tcPr>
          <w:p w14:paraId="5FE4F6A5" w14:textId="7B3FF5B4" w:rsidR="004F6F05" w:rsidRPr="009D292F" w:rsidRDefault="004F6F05" w:rsidP="004F6F05">
            <w:pPr>
              <w:pStyle w:val="ListBullet"/>
              <w:spacing w:after="0" w:line="276" w:lineRule="auto"/>
              <w:jc w:val="center"/>
              <w:rPr>
                <w:rFonts w:ascii="Trebuchet MS" w:hAnsi="Trebuchet MS" w:cs="Arial"/>
                <w:b/>
                <w:sz w:val="20"/>
              </w:rPr>
            </w:pPr>
            <w:r w:rsidRPr="009D292F">
              <w:rPr>
                <w:rFonts w:ascii="Trebuchet MS" w:hAnsi="Trebuchet MS" w:cs="Arial"/>
                <w:b/>
                <w:sz w:val="20"/>
              </w:rPr>
              <w:t xml:space="preserve">Tipul de date/documente ce se vor </w:t>
            </w:r>
            <w:r w:rsidRPr="0000337E">
              <w:rPr>
                <w:rFonts w:ascii="Trebuchet MS" w:hAnsi="Trebuchet MS" w:cs="Arial"/>
                <w:b/>
                <w:sz w:val="20"/>
              </w:rPr>
              <w:t>urmări*)</w:t>
            </w:r>
          </w:p>
        </w:tc>
        <w:tc>
          <w:tcPr>
            <w:tcW w:w="2693" w:type="dxa"/>
            <w:gridSpan w:val="2"/>
            <w:shd w:val="clear" w:color="auto" w:fill="FFFFFF" w:themeFill="background1"/>
            <w:vAlign w:val="center"/>
          </w:tcPr>
          <w:p w14:paraId="0D23A8C0" w14:textId="34ADE2FF" w:rsidR="004F6F05" w:rsidRPr="009D292F" w:rsidRDefault="004F6F05" w:rsidP="004F6F05">
            <w:pPr>
              <w:pStyle w:val="ListBullet"/>
              <w:spacing w:after="0" w:line="276" w:lineRule="auto"/>
              <w:jc w:val="center"/>
              <w:rPr>
                <w:rFonts w:ascii="Trebuchet MS" w:hAnsi="Trebuchet MS" w:cs="Arial"/>
                <w:b/>
                <w:sz w:val="20"/>
              </w:rPr>
            </w:pPr>
            <w:r w:rsidRPr="009D292F">
              <w:rPr>
                <w:rFonts w:ascii="Trebuchet MS" w:hAnsi="Trebuchet MS" w:cs="Arial"/>
                <w:b/>
                <w:sz w:val="20"/>
              </w:rPr>
              <w:t>Indicatori de transmis către MF</w:t>
            </w:r>
          </w:p>
        </w:tc>
        <w:tc>
          <w:tcPr>
            <w:tcW w:w="2268" w:type="dxa"/>
            <w:gridSpan w:val="2"/>
            <w:shd w:val="clear" w:color="auto" w:fill="FFFFFF" w:themeFill="background1"/>
            <w:vAlign w:val="center"/>
          </w:tcPr>
          <w:p w14:paraId="6DD6F42D" w14:textId="0DEA13ED" w:rsidR="004F6F05" w:rsidRPr="009D292F" w:rsidRDefault="004F6F05" w:rsidP="004F6F05">
            <w:pPr>
              <w:pStyle w:val="ListBullet"/>
              <w:spacing w:after="0" w:line="276" w:lineRule="auto"/>
              <w:jc w:val="center"/>
              <w:rPr>
                <w:rFonts w:ascii="Trebuchet MS" w:hAnsi="Trebuchet MS" w:cs="Arial"/>
                <w:b/>
                <w:sz w:val="20"/>
              </w:rPr>
            </w:pPr>
            <w:r w:rsidRPr="009D292F">
              <w:rPr>
                <w:rFonts w:ascii="Trebuchet MS" w:hAnsi="Trebuchet MS"/>
                <w:b/>
                <w:sz w:val="20"/>
              </w:rPr>
              <w:t>Ponderea în gradul de realizare al etapei</w:t>
            </w:r>
          </w:p>
        </w:tc>
      </w:tr>
      <w:tr w:rsidR="004F6F05" w:rsidRPr="00C00008" w14:paraId="4975C3B5" w14:textId="77777777" w:rsidTr="00956DCF">
        <w:trPr>
          <w:trHeight w:val="556"/>
        </w:trPr>
        <w:tc>
          <w:tcPr>
            <w:tcW w:w="1418" w:type="dxa"/>
            <w:vMerge w:val="restart"/>
            <w:shd w:val="clear" w:color="auto" w:fill="FFFFFF" w:themeFill="background1"/>
            <w:vAlign w:val="center"/>
          </w:tcPr>
          <w:p w14:paraId="79ABFABC" w14:textId="524F32D1" w:rsidR="004F6F05" w:rsidRPr="009D292F" w:rsidRDefault="004F6F05" w:rsidP="004F6F05">
            <w:pPr>
              <w:pStyle w:val="ListBullet"/>
              <w:spacing w:after="0" w:line="276" w:lineRule="auto"/>
              <w:jc w:val="center"/>
              <w:rPr>
                <w:rFonts w:ascii="Trebuchet MS" w:hAnsi="Trebuchet MS" w:cs="Arial"/>
                <w:sz w:val="20"/>
              </w:rPr>
            </w:pPr>
            <w:r w:rsidRPr="009D292F">
              <w:rPr>
                <w:rFonts w:ascii="Trebuchet MS" w:hAnsi="Trebuchet MS" w:cs="Arial"/>
                <w:sz w:val="20"/>
              </w:rPr>
              <w:t>T</w:t>
            </w:r>
            <w:r>
              <w:rPr>
                <w:rFonts w:ascii="Trebuchet MS" w:hAnsi="Trebuchet MS" w:cs="Arial"/>
                <w:sz w:val="20"/>
              </w:rPr>
              <w:t>4</w:t>
            </w:r>
            <w:r w:rsidRPr="009D292F">
              <w:rPr>
                <w:rFonts w:ascii="Trebuchet MS" w:hAnsi="Trebuchet MS" w:cs="Arial"/>
                <w:sz w:val="20"/>
              </w:rPr>
              <w:t xml:space="preserve"> 2027</w:t>
            </w:r>
          </w:p>
        </w:tc>
        <w:tc>
          <w:tcPr>
            <w:tcW w:w="3827" w:type="dxa"/>
            <w:shd w:val="clear" w:color="auto" w:fill="FFFFFF" w:themeFill="background1"/>
            <w:vAlign w:val="center"/>
          </w:tcPr>
          <w:p w14:paraId="55BEEA91" w14:textId="756A22A3" w:rsidR="004F6F05" w:rsidRPr="00226CC4" w:rsidRDefault="004F6F05" w:rsidP="004F6F05">
            <w:pPr>
              <w:pStyle w:val="ListBullet"/>
              <w:spacing w:after="0" w:line="276" w:lineRule="auto"/>
              <w:jc w:val="both"/>
              <w:rPr>
                <w:rFonts w:ascii="Trebuchet MS" w:hAnsi="Trebuchet MS" w:cs="Arial"/>
                <w:sz w:val="20"/>
              </w:rPr>
            </w:pPr>
            <w:r w:rsidRPr="00226CC4">
              <w:rPr>
                <w:rFonts w:ascii="Trebuchet MS" w:hAnsi="Trebuchet MS" w:cs="Arial"/>
                <w:sz w:val="20"/>
              </w:rPr>
              <w:t>Bugetul instituției și PSI al MMAP, actualizate;</w:t>
            </w:r>
          </w:p>
        </w:tc>
        <w:tc>
          <w:tcPr>
            <w:tcW w:w="2693" w:type="dxa"/>
            <w:gridSpan w:val="2"/>
            <w:shd w:val="clear" w:color="auto" w:fill="FFFFFF" w:themeFill="background1"/>
            <w:vAlign w:val="center"/>
          </w:tcPr>
          <w:p w14:paraId="6B862FF2" w14:textId="152A5849" w:rsidR="004F6F05" w:rsidRPr="00226CC4" w:rsidRDefault="004F6F05" w:rsidP="004F6F05">
            <w:pPr>
              <w:pStyle w:val="ListBullet"/>
              <w:spacing w:after="0" w:line="276" w:lineRule="auto"/>
              <w:jc w:val="both"/>
              <w:rPr>
                <w:rFonts w:ascii="Trebuchet MS" w:hAnsi="Trebuchet MS" w:cs="Arial"/>
                <w:sz w:val="20"/>
              </w:rPr>
            </w:pPr>
            <w:r w:rsidRPr="00226CC4">
              <w:rPr>
                <w:rFonts w:ascii="Trebuchet MS" w:eastAsia="Times New Roman" w:hAnsi="Trebuchet MS"/>
                <w:bCs/>
                <w:sz w:val="20"/>
              </w:rPr>
              <w:t>două documente</w:t>
            </w:r>
            <w:r w:rsidRPr="00EE571F">
              <w:rPr>
                <w:rFonts w:ascii="Trebuchet MS" w:hAnsi="Trebuchet MS" w:cs="Arial"/>
                <w:i/>
                <w:sz w:val="20"/>
              </w:rPr>
              <w:t>**)</w:t>
            </w:r>
            <w:r w:rsidRPr="00DB0C39">
              <w:rPr>
                <w:rFonts w:ascii="Trebuchet MS" w:eastAsia="Times New Roman" w:hAnsi="Trebuchet MS"/>
                <w:bCs/>
                <w:sz w:val="20"/>
              </w:rPr>
              <w:t xml:space="preserve"> </w:t>
            </w:r>
            <w:r w:rsidRPr="00226CC4">
              <w:rPr>
                <w:rFonts w:ascii="Trebuchet MS" w:eastAsia="Times New Roman" w:hAnsi="Trebuchet MS"/>
                <w:bCs/>
                <w:sz w:val="20"/>
              </w:rPr>
              <w:t xml:space="preserve"> </w:t>
            </w:r>
          </w:p>
        </w:tc>
        <w:tc>
          <w:tcPr>
            <w:tcW w:w="2268" w:type="dxa"/>
            <w:gridSpan w:val="2"/>
            <w:shd w:val="clear" w:color="auto" w:fill="FFFFFF" w:themeFill="background1"/>
            <w:vAlign w:val="center"/>
          </w:tcPr>
          <w:p w14:paraId="29D41D53" w14:textId="5FB4DE7A" w:rsidR="004F6F05" w:rsidRPr="009D292F" w:rsidRDefault="004F6F05" w:rsidP="004F6F05">
            <w:pPr>
              <w:pStyle w:val="ListBullet"/>
              <w:spacing w:after="0" w:line="276" w:lineRule="auto"/>
              <w:jc w:val="both"/>
              <w:rPr>
                <w:rFonts w:ascii="Trebuchet MS" w:hAnsi="Trebuchet MS" w:cs="Arial"/>
                <w:sz w:val="20"/>
              </w:rPr>
            </w:pPr>
            <w:r>
              <w:rPr>
                <w:rFonts w:ascii="Trebuchet MS" w:eastAsia="Times New Roman" w:hAnsi="Trebuchet MS"/>
                <w:bCs/>
                <w:sz w:val="20"/>
              </w:rPr>
              <w:t>5</w:t>
            </w:r>
            <w:r w:rsidRPr="009D292F">
              <w:rPr>
                <w:rFonts w:ascii="Trebuchet MS" w:eastAsia="Times New Roman" w:hAnsi="Trebuchet MS"/>
                <w:bCs/>
                <w:sz w:val="20"/>
              </w:rPr>
              <w:t>%</w:t>
            </w:r>
          </w:p>
        </w:tc>
      </w:tr>
      <w:tr w:rsidR="004F6F05" w:rsidRPr="00C00008" w14:paraId="585F8903" w14:textId="77777777" w:rsidTr="00956DCF">
        <w:trPr>
          <w:trHeight w:val="556"/>
        </w:trPr>
        <w:tc>
          <w:tcPr>
            <w:tcW w:w="1418" w:type="dxa"/>
            <w:vMerge/>
            <w:shd w:val="clear" w:color="auto" w:fill="FFFFFF" w:themeFill="background1"/>
            <w:vAlign w:val="center"/>
          </w:tcPr>
          <w:p w14:paraId="23FD1717" w14:textId="77777777" w:rsidR="004F6F05" w:rsidRPr="009D292F" w:rsidRDefault="004F6F05" w:rsidP="004F6F05">
            <w:pPr>
              <w:pStyle w:val="ListBullet"/>
              <w:spacing w:after="0" w:line="276" w:lineRule="auto"/>
              <w:jc w:val="center"/>
              <w:rPr>
                <w:rFonts w:ascii="Trebuchet MS" w:hAnsi="Trebuchet MS" w:cs="Arial"/>
                <w:sz w:val="20"/>
              </w:rPr>
            </w:pPr>
          </w:p>
        </w:tc>
        <w:tc>
          <w:tcPr>
            <w:tcW w:w="3827" w:type="dxa"/>
            <w:shd w:val="clear" w:color="auto" w:fill="FFFFFF" w:themeFill="background1"/>
            <w:vAlign w:val="center"/>
          </w:tcPr>
          <w:p w14:paraId="3F6B8D1F" w14:textId="5609C1BE" w:rsidR="004F6F05" w:rsidRPr="00226CC4" w:rsidRDefault="004F6F05" w:rsidP="004F6F05">
            <w:pPr>
              <w:pStyle w:val="ListBullet"/>
              <w:spacing w:after="0" w:line="276" w:lineRule="auto"/>
              <w:jc w:val="both"/>
              <w:rPr>
                <w:rFonts w:ascii="Trebuchet MS" w:hAnsi="Trebuchet MS" w:cs="Arial"/>
                <w:sz w:val="20"/>
              </w:rPr>
            </w:pPr>
            <w:r w:rsidRPr="00C15544">
              <w:rPr>
                <w:rFonts w:ascii="Trebuchet MS" w:hAnsi="Trebuchet MS"/>
                <w:sz w:val="20"/>
              </w:rPr>
              <w:t>Î</w:t>
            </w:r>
            <w:r w:rsidRPr="009D292F">
              <w:rPr>
                <w:rFonts w:ascii="Trebuchet MS" w:hAnsi="Trebuchet MS"/>
                <w:sz w:val="20"/>
              </w:rPr>
              <w:t>ncheierea unui nou contract subsecvent pentru continuarea serviciilor de întreținere preventivă</w:t>
            </w:r>
            <w:r w:rsidRPr="00C15544">
              <w:rPr>
                <w:rFonts w:ascii="Trebuchet MS" w:hAnsi="Trebuchet MS"/>
                <w:sz w:val="20"/>
              </w:rPr>
              <w:t xml:space="preserve"> (</w:t>
            </w:r>
            <w:r w:rsidRPr="009D292F">
              <w:rPr>
                <w:rFonts w:ascii="Trebuchet MS" w:hAnsi="Trebuchet MS"/>
                <w:sz w:val="20"/>
              </w:rPr>
              <w:t xml:space="preserve">pentru </w:t>
            </w:r>
            <w:r>
              <w:rPr>
                <w:rFonts w:ascii="Trebuchet MS" w:hAnsi="Trebuchet MS"/>
                <w:sz w:val="20"/>
              </w:rPr>
              <w:t>toate</w:t>
            </w:r>
            <w:r w:rsidRPr="009D292F">
              <w:rPr>
                <w:rFonts w:ascii="Trebuchet MS" w:hAnsi="Trebuchet MS"/>
                <w:sz w:val="20"/>
              </w:rPr>
              <w:t xml:space="preserve"> echipamente de monitorizare a calității aerului)</w:t>
            </w:r>
            <w:r>
              <w:rPr>
                <w:rFonts w:ascii="Trebuchet MS" w:hAnsi="Trebuchet MS"/>
                <w:sz w:val="20"/>
              </w:rPr>
              <w:t>;</w:t>
            </w:r>
          </w:p>
        </w:tc>
        <w:tc>
          <w:tcPr>
            <w:tcW w:w="2693" w:type="dxa"/>
            <w:gridSpan w:val="2"/>
            <w:shd w:val="clear" w:color="auto" w:fill="FFFFFF" w:themeFill="background1"/>
            <w:vAlign w:val="center"/>
          </w:tcPr>
          <w:p w14:paraId="1C11A7D8" w14:textId="4F5A8C42" w:rsidR="004F6F05" w:rsidRPr="00226CC4" w:rsidRDefault="004F6F05" w:rsidP="004F6F05">
            <w:pPr>
              <w:pStyle w:val="ListBullet"/>
              <w:spacing w:after="0" w:line="276" w:lineRule="auto"/>
              <w:jc w:val="both"/>
              <w:rPr>
                <w:rFonts w:ascii="Trebuchet MS" w:eastAsia="Times New Roman" w:hAnsi="Trebuchet MS"/>
                <w:bCs/>
                <w:sz w:val="20"/>
              </w:rPr>
            </w:pPr>
            <w:r>
              <w:rPr>
                <w:rFonts w:ascii="Trebuchet MS" w:hAnsi="Trebuchet MS"/>
                <w:sz w:val="20"/>
              </w:rPr>
              <w:t>1 document</w:t>
            </w:r>
          </w:p>
        </w:tc>
        <w:tc>
          <w:tcPr>
            <w:tcW w:w="2268" w:type="dxa"/>
            <w:gridSpan w:val="2"/>
            <w:shd w:val="clear" w:color="auto" w:fill="FFFFFF" w:themeFill="background1"/>
            <w:vAlign w:val="center"/>
          </w:tcPr>
          <w:p w14:paraId="6C60CB2E" w14:textId="5FC3B1F1" w:rsidR="004F6F05" w:rsidRDefault="004F6F05" w:rsidP="004F6F05">
            <w:pPr>
              <w:pStyle w:val="ListBullet"/>
              <w:spacing w:after="0" w:line="276" w:lineRule="auto"/>
              <w:jc w:val="both"/>
              <w:rPr>
                <w:rFonts w:ascii="Trebuchet MS" w:eastAsia="Times New Roman" w:hAnsi="Trebuchet MS"/>
                <w:bCs/>
                <w:sz w:val="20"/>
              </w:rPr>
            </w:pPr>
            <w:r w:rsidRPr="00AC0E90">
              <w:rPr>
                <w:rFonts w:ascii="Trebuchet MS" w:eastAsia="Times New Roman" w:hAnsi="Trebuchet MS"/>
                <w:bCs/>
                <w:sz w:val="20"/>
              </w:rPr>
              <w:t>5%</w:t>
            </w:r>
          </w:p>
        </w:tc>
      </w:tr>
      <w:tr w:rsidR="004F6F05" w:rsidRPr="00C00008" w14:paraId="6E77DBD0" w14:textId="77777777" w:rsidTr="00956DCF">
        <w:trPr>
          <w:trHeight w:val="556"/>
        </w:trPr>
        <w:tc>
          <w:tcPr>
            <w:tcW w:w="1418" w:type="dxa"/>
            <w:vMerge/>
            <w:shd w:val="clear" w:color="auto" w:fill="FFFFFF" w:themeFill="background1"/>
            <w:vAlign w:val="center"/>
          </w:tcPr>
          <w:p w14:paraId="4C247714" w14:textId="77777777" w:rsidR="004F6F05" w:rsidRPr="009D292F" w:rsidRDefault="004F6F05" w:rsidP="004F6F05">
            <w:pPr>
              <w:pStyle w:val="ListBullet"/>
              <w:spacing w:after="0" w:line="276" w:lineRule="auto"/>
              <w:jc w:val="center"/>
              <w:rPr>
                <w:rFonts w:ascii="Trebuchet MS" w:hAnsi="Trebuchet MS" w:cs="Arial"/>
                <w:sz w:val="20"/>
              </w:rPr>
            </w:pPr>
          </w:p>
        </w:tc>
        <w:tc>
          <w:tcPr>
            <w:tcW w:w="3827" w:type="dxa"/>
            <w:shd w:val="clear" w:color="auto" w:fill="FFFFFF" w:themeFill="background1"/>
            <w:vAlign w:val="center"/>
          </w:tcPr>
          <w:p w14:paraId="2DF9214B" w14:textId="031ED2DA" w:rsidR="004F6F05" w:rsidRPr="00226CC4" w:rsidRDefault="004F6F05" w:rsidP="004F6F05">
            <w:pPr>
              <w:pStyle w:val="ListBullet"/>
              <w:spacing w:after="0" w:line="276" w:lineRule="auto"/>
              <w:jc w:val="both"/>
              <w:rPr>
                <w:rFonts w:ascii="Trebuchet MS" w:hAnsi="Trebuchet MS" w:cs="Arial"/>
                <w:sz w:val="20"/>
              </w:rPr>
            </w:pPr>
            <w:r>
              <w:rPr>
                <w:rFonts w:ascii="Trebuchet MS" w:hAnsi="Trebuchet MS" w:cs="Arial"/>
                <w:sz w:val="20"/>
              </w:rPr>
              <w:t>Raport către Comisia Europeană privind calitatea aerului în anul 2026 (</w:t>
            </w:r>
            <w:r w:rsidRPr="009D292F">
              <w:rPr>
                <w:rFonts w:ascii="Trebuchet MS" w:hAnsi="Trebuchet MS" w:cs="Arial"/>
                <w:sz w:val="20"/>
              </w:rPr>
              <w:t xml:space="preserve">echipamentele din minimum 90% din </w:t>
            </w:r>
            <w:r w:rsidRPr="009D292F">
              <w:rPr>
                <w:rFonts w:ascii="Trebuchet MS" w:hAnsi="Trebuchet MS"/>
                <w:bCs/>
                <w:sz w:val="20"/>
              </w:rPr>
              <w:t>punctele fixe de monitorizare</w:t>
            </w:r>
            <w:r w:rsidRPr="009D292F" w:rsidDel="00C67712">
              <w:rPr>
                <w:rFonts w:ascii="Trebuchet MS" w:hAnsi="Trebuchet MS" w:cs="Arial"/>
                <w:sz w:val="20"/>
              </w:rPr>
              <w:t xml:space="preserve"> </w:t>
            </w:r>
            <w:r w:rsidRPr="009D292F">
              <w:rPr>
                <w:rFonts w:ascii="Trebuchet MS" w:hAnsi="Trebuchet MS" w:cs="Arial"/>
                <w:sz w:val="20"/>
              </w:rPr>
              <w:t>din RNMCA îndeplinesc obiectivele de calitate a datelor prevăzute în legislația în vigoare (</w:t>
            </w:r>
            <w:r w:rsidRPr="009D292F">
              <w:rPr>
                <w:rFonts w:ascii="Trebuchet MS" w:hAnsi="Trebuchet MS"/>
                <w:bCs/>
                <w:sz w:val="20"/>
              </w:rPr>
              <w:t xml:space="preserve">85%/an captura minimă de </w:t>
            </w:r>
            <w:r w:rsidRPr="009D292F">
              <w:rPr>
                <w:rFonts w:ascii="Trebuchet MS" w:hAnsi="Trebuchet MS"/>
                <w:bCs/>
                <w:sz w:val="20"/>
              </w:rPr>
              <w:lastRenderedPageBreak/>
              <w:t>date asigurată de echipamentele de măsurare</w:t>
            </w:r>
            <w:r w:rsidRPr="009D292F">
              <w:rPr>
                <w:rFonts w:ascii="Trebuchet MS" w:hAnsi="Trebuchet MS" w:cs="Arial"/>
                <w:sz w:val="20"/>
              </w:rPr>
              <w:t>)</w:t>
            </w:r>
            <w:r>
              <w:rPr>
                <w:rFonts w:ascii="Trebuchet MS" w:hAnsi="Trebuchet MS" w:cs="Arial"/>
                <w:sz w:val="20"/>
              </w:rPr>
              <w:t>)</w:t>
            </w:r>
          </w:p>
        </w:tc>
        <w:tc>
          <w:tcPr>
            <w:tcW w:w="2693" w:type="dxa"/>
            <w:gridSpan w:val="2"/>
            <w:shd w:val="clear" w:color="auto" w:fill="FFFFFF" w:themeFill="background1"/>
            <w:vAlign w:val="center"/>
          </w:tcPr>
          <w:p w14:paraId="497F0AB8" w14:textId="7F8E321F" w:rsidR="004F6F05" w:rsidRPr="00226CC4" w:rsidRDefault="004F6F05" w:rsidP="004F6F05">
            <w:pPr>
              <w:pStyle w:val="ListBullet"/>
              <w:spacing w:after="0" w:line="276" w:lineRule="auto"/>
              <w:jc w:val="both"/>
              <w:rPr>
                <w:rFonts w:ascii="Trebuchet MS" w:eastAsia="Times New Roman" w:hAnsi="Trebuchet MS"/>
                <w:bCs/>
                <w:sz w:val="20"/>
              </w:rPr>
            </w:pPr>
            <w:r>
              <w:rPr>
                <w:rFonts w:ascii="Trebuchet MS" w:eastAsia="Times New Roman" w:hAnsi="Trebuchet MS"/>
                <w:bCs/>
                <w:sz w:val="20"/>
              </w:rPr>
              <w:lastRenderedPageBreak/>
              <w:t>1 document</w:t>
            </w:r>
          </w:p>
        </w:tc>
        <w:tc>
          <w:tcPr>
            <w:tcW w:w="2268" w:type="dxa"/>
            <w:gridSpan w:val="2"/>
            <w:shd w:val="clear" w:color="auto" w:fill="FFFFFF" w:themeFill="background1"/>
            <w:vAlign w:val="center"/>
          </w:tcPr>
          <w:p w14:paraId="29CB11D5" w14:textId="5361CB50" w:rsidR="004F6F05" w:rsidRDefault="004F6F05" w:rsidP="004F6F05">
            <w:pPr>
              <w:pStyle w:val="ListBullet"/>
              <w:spacing w:after="0" w:line="276" w:lineRule="auto"/>
              <w:jc w:val="both"/>
              <w:rPr>
                <w:rFonts w:ascii="Trebuchet MS" w:eastAsia="Times New Roman" w:hAnsi="Trebuchet MS"/>
                <w:bCs/>
                <w:sz w:val="20"/>
              </w:rPr>
            </w:pPr>
            <w:r>
              <w:rPr>
                <w:rFonts w:ascii="Trebuchet MS" w:eastAsia="Times New Roman" w:hAnsi="Trebuchet MS"/>
                <w:bCs/>
                <w:sz w:val="20"/>
              </w:rPr>
              <w:t>15%</w:t>
            </w:r>
          </w:p>
        </w:tc>
      </w:tr>
      <w:tr w:rsidR="004F6F05" w:rsidRPr="00C00008" w14:paraId="4867FD10" w14:textId="77777777" w:rsidTr="00956DCF">
        <w:trPr>
          <w:trHeight w:val="803"/>
        </w:trPr>
        <w:tc>
          <w:tcPr>
            <w:tcW w:w="1418" w:type="dxa"/>
            <w:vMerge/>
            <w:shd w:val="clear" w:color="auto" w:fill="FFFFFF" w:themeFill="background1"/>
            <w:vAlign w:val="center"/>
          </w:tcPr>
          <w:p w14:paraId="4EB1BF0D" w14:textId="77777777" w:rsidR="004F6F05" w:rsidRPr="009D292F" w:rsidRDefault="004F6F05" w:rsidP="004F6F05">
            <w:pPr>
              <w:pStyle w:val="ListBullet"/>
              <w:spacing w:after="0" w:line="276" w:lineRule="auto"/>
              <w:jc w:val="center"/>
              <w:rPr>
                <w:rFonts w:ascii="Trebuchet MS" w:hAnsi="Trebuchet MS" w:cs="Arial"/>
                <w:sz w:val="20"/>
              </w:rPr>
            </w:pPr>
          </w:p>
        </w:tc>
        <w:tc>
          <w:tcPr>
            <w:tcW w:w="3827" w:type="dxa"/>
            <w:vMerge w:val="restart"/>
            <w:shd w:val="clear" w:color="auto" w:fill="FFFFFF" w:themeFill="background1"/>
            <w:vAlign w:val="center"/>
          </w:tcPr>
          <w:p w14:paraId="13FB34F6" w14:textId="58307D9A" w:rsidR="004F6F05" w:rsidRPr="00226CC4" w:rsidRDefault="004F6F05" w:rsidP="004F6F05">
            <w:pPr>
              <w:pStyle w:val="ListBullet"/>
              <w:spacing w:after="0" w:line="276" w:lineRule="auto"/>
              <w:jc w:val="both"/>
              <w:rPr>
                <w:rFonts w:ascii="Trebuchet MS" w:hAnsi="Trebuchet MS"/>
                <w:sz w:val="20"/>
              </w:rPr>
            </w:pPr>
            <w:r w:rsidRPr="00226CC4">
              <w:rPr>
                <w:rFonts w:ascii="Trebuchet MS" w:hAnsi="Trebuchet MS"/>
                <w:sz w:val="20"/>
              </w:rPr>
              <w:t>Contract de achiziție de echipamente noi, în vederea înlocuirii celor uzate fizic și moral, dar și în vederea dezvoltării RNMCA, pentru ca datele obținute din măsurători să corespundă prevederilor legislative europene.</w:t>
            </w:r>
          </w:p>
        </w:tc>
        <w:tc>
          <w:tcPr>
            <w:tcW w:w="2693" w:type="dxa"/>
            <w:gridSpan w:val="2"/>
            <w:shd w:val="clear" w:color="auto" w:fill="FFFFFF" w:themeFill="background1"/>
            <w:vAlign w:val="center"/>
          </w:tcPr>
          <w:p w14:paraId="01C83B53" w14:textId="128550E0" w:rsidR="004F6F05" w:rsidRPr="00226CC4" w:rsidRDefault="004F6F05" w:rsidP="004F6F05">
            <w:pPr>
              <w:pStyle w:val="ListBullet"/>
              <w:spacing w:after="0" w:line="276" w:lineRule="auto"/>
              <w:jc w:val="both"/>
              <w:rPr>
                <w:rFonts w:ascii="Trebuchet MS" w:hAnsi="Trebuchet MS"/>
                <w:sz w:val="20"/>
              </w:rPr>
            </w:pPr>
            <w:r w:rsidRPr="00226CC4">
              <w:rPr>
                <w:rFonts w:ascii="Trebuchet MS" w:eastAsia="Times New Roman" w:hAnsi="Trebuchet MS"/>
                <w:bCs/>
                <w:sz w:val="20"/>
              </w:rPr>
              <w:t>1 document</w:t>
            </w:r>
          </w:p>
        </w:tc>
        <w:tc>
          <w:tcPr>
            <w:tcW w:w="2268" w:type="dxa"/>
            <w:gridSpan w:val="2"/>
            <w:shd w:val="clear" w:color="auto" w:fill="FFFFFF" w:themeFill="background1"/>
            <w:vAlign w:val="center"/>
          </w:tcPr>
          <w:p w14:paraId="272B6FAD" w14:textId="06DEE097" w:rsidR="004F6F05" w:rsidRPr="009D292F" w:rsidRDefault="004F6F05" w:rsidP="004F6F05">
            <w:pPr>
              <w:pStyle w:val="ListBullet"/>
              <w:spacing w:after="0" w:line="276" w:lineRule="auto"/>
              <w:jc w:val="both"/>
              <w:rPr>
                <w:rFonts w:ascii="Trebuchet MS" w:hAnsi="Trebuchet MS"/>
                <w:sz w:val="20"/>
              </w:rPr>
            </w:pPr>
            <w:r w:rsidRPr="009D292F">
              <w:rPr>
                <w:rFonts w:ascii="Trebuchet MS" w:hAnsi="Trebuchet MS"/>
                <w:sz w:val="20"/>
              </w:rPr>
              <w:t>10%</w:t>
            </w:r>
          </w:p>
        </w:tc>
      </w:tr>
      <w:tr w:rsidR="004F6F05" w:rsidRPr="00C00008" w14:paraId="40ACC9C7" w14:textId="77777777" w:rsidTr="00956DCF">
        <w:trPr>
          <w:trHeight w:val="802"/>
        </w:trPr>
        <w:tc>
          <w:tcPr>
            <w:tcW w:w="1418" w:type="dxa"/>
            <w:vMerge/>
            <w:shd w:val="clear" w:color="auto" w:fill="FFFFFF" w:themeFill="background1"/>
            <w:vAlign w:val="center"/>
          </w:tcPr>
          <w:p w14:paraId="2E3E504B" w14:textId="77777777" w:rsidR="004F6F05" w:rsidRPr="009D292F" w:rsidRDefault="004F6F05" w:rsidP="004F6F05">
            <w:pPr>
              <w:pStyle w:val="ListBullet"/>
              <w:spacing w:after="0" w:line="276" w:lineRule="auto"/>
              <w:jc w:val="center"/>
              <w:rPr>
                <w:rFonts w:ascii="Trebuchet MS" w:hAnsi="Trebuchet MS" w:cs="Arial"/>
                <w:sz w:val="20"/>
              </w:rPr>
            </w:pPr>
          </w:p>
        </w:tc>
        <w:tc>
          <w:tcPr>
            <w:tcW w:w="3827" w:type="dxa"/>
            <w:vMerge/>
            <w:shd w:val="clear" w:color="auto" w:fill="FFFFFF" w:themeFill="background1"/>
            <w:vAlign w:val="center"/>
          </w:tcPr>
          <w:p w14:paraId="279B2B0F" w14:textId="77777777" w:rsidR="004F6F05" w:rsidRPr="00226CC4" w:rsidRDefault="004F6F05" w:rsidP="004F6F05">
            <w:pPr>
              <w:pStyle w:val="ListBullet"/>
              <w:spacing w:after="0" w:line="276" w:lineRule="auto"/>
              <w:jc w:val="both"/>
              <w:rPr>
                <w:rFonts w:ascii="Trebuchet MS" w:hAnsi="Trebuchet MS"/>
                <w:sz w:val="20"/>
              </w:rPr>
            </w:pPr>
          </w:p>
        </w:tc>
        <w:tc>
          <w:tcPr>
            <w:tcW w:w="2693" w:type="dxa"/>
            <w:gridSpan w:val="2"/>
            <w:shd w:val="clear" w:color="auto" w:fill="FFFFFF" w:themeFill="background1"/>
            <w:vAlign w:val="center"/>
          </w:tcPr>
          <w:p w14:paraId="06CFA1D0" w14:textId="5B724CCA" w:rsidR="004F6F05" w:rsidRPr="00226CC4" w:rsidRDefault="004F6F05" w:rsidP="004F6F05">
            <w:pPr>
              <w:pStyle w:val="ListBullet"/>
              <w:spacing w:after="0" w:line="276" w:lineRule="auto"/>
              <w:jc w:val="both"/>
              <w:rPr>
                <w:rFonts w:ascii="Trebuchet MS" w:eastAsia="Times New Roman" w:hAnsi="Trebuchet MS"/>
                <w:bCs/>
                <w:sz w:val="20"/>
              </w:rPr>
            </w:pPr>
            <w:r w:rsidRPr="00226CC4">
              <w:rPr>
                <w:rFonts w:ascii="Trebuchet MS" w:hAnsi="Trebuchet MS"/>
                <w:sz w:val="20"/>
              </w:rPr>
              <w:t>Ținta pt. anul 2027 este de  251 puncte fixe de monitorizare.</w:t>
            </w:r>
          </w:p>
        </w:tc>
        <w:tc>
          <w:tcPr>
            <w:tcW w:w="2268" w:type="dxa"/>
            <w:gridSpan w:val="2"/>
            <w:shd w:val="clear" w:color="auto" w:fill="FFFFFF" w:themeFill="background1"/>
            <w:vAlign w:val="center"/>
          </w:tcPr>
          <w:p w14:paraId="667F675A" w14:textId="728165E7" w:rsidR="004F6F05" w:rsidRPr="009D292F" w:rsidRDefault="004F6F05" w:rsidP="004F6F05">
            <w:pPr>
              <w:pStyle w:val="ListBullet"/>
              <w:spacing w:after="0" w:line="276" w:lineRule="auto"/>
              <w:jc w:val="both"/>
              <w:rPr>
                <w:rFonts w:ascii="Trebuchet MS" w:hAnsi="Trebuchet MS"/>
                <w:sz w:val="20"/>
              </w:rPr>
            </w:pPr>
            <w:r>
              <w:rPr>
                <w:rFonts w:ascii="Trebuchet MS" w:hAnsi="Trebuchet MS"/>
                <w:sz w:val="20"/>
              </w:rPr>
              <w:t>65</w:t>
            </w:r>
            <w:r w:rsidRPr="009D292F">
              <w:rPr>
                <w:rFonts w:ascii="Trebuchet MS" w:hAnsi="Trebuchet MS"/>
                <w:sz w:val="20"/>
              </w:rPr>
              <w:t>%</w:t>
            </w:r>
          </w:p>
        </w:tc>
      </w:tr>
      <w:tr w:rsidR="004F6F05" w:rsidRPr="00475701" w14:paraId="023E2DE0" w14:textId="77777777" w:rsidTr="003D58BA">
        <w:tc>
          <w:tcPr>
            <w:tcW w:w="10206" w:type="dxa"/>
            <w:gridSpan w:val="6"/>
            <w:shd w:val="clear" w:color="auto" w:fill="E2EFD9" w:themeFill="accent6" w:themeFillTint="33"/>
            <w:vAlign w:val="center"/>
          </w:tcPr>
          <w:p w14:paraId="15AB9CA7" w14:textId="30E64C6E" w:rsidR="004F6F05" w:rsidRDefault="004F6F05" w:rsidP="004F6F05">
            <w:pPr>
              <w:pStyle w:val="ListBullet"/>
              <w:spacing w:after="0" w:line="276" w:lineRule="auto"/>
              <w:rPr>
                <w:rFonts w:ascii="Trebuchet MS" w:eastAsia="Times New Roman" w:hAnsi="Trebuchet MS"/>
                <w:bCs/>
                <w:sz w:val="24"/>
                <w:szCs w:val="24"/>
              </w:rPr>
            </w:pPr>
            <w:r w:rsidRPr="00F90D06">
              <w:rPr>
                <w:rFonts w:ascii="Trebuchet MS" w:hAnsi="Trebuchet MS" w:cs="Arial"/>
                <w:sz w:val="24"/>
                <w:szCs w:val="24"/>
              </w:rPr>
              <w:t xml:space="preserve">Termen de raportare al realizării etapei </w:t>
            </w:r>
            <w:r w:rsidRPr="00F90D06">
              <w:rPr>
                <w:rFonts w:ascii="Trebuchet MS" w:hAnsi="Trebuchet MS"/>
                <w:sz w:val="24"/>
                <w:szCs w:val="24"/>
              </w:rPr>
              <w:t>3</w:t>
            </w:r>
            <w:r w:rsidRPr="00F90D06">
              <w:rPr>
                <w:rFonts w:ascii="Trebuchet MS" w:hAnsi="Trebuchet MS" w:cs="Arial"/>
                <w:sz w:val="24"/>
                <w:szCs w:val="24"/>
              </w:rPr>
              <w:t xml:space="preserve"> - </w:t>
            </w:r>
            <w:r w:rsidRPr="00F90D06">
              <w:rPr>
                <w:rFonts w:ascii="Trebuchet MS" w:eastAsia="Times New Roman" w:hAnsi="Trebuchet MS"/>
                <w:bCs/>
                <w:sz w:val="24"/>
                <w:szCs w:val="24"/>
              </w:rPr>
              <w:t>T1 2028</w:t>
            </w:r>
            <w:r>
              <w:rPr>
                <w:rFonts w:ascii="Trebuchet MS" w:eastAsia="Times New Roman" w:hAnsi="Trebuchet MS"/>
                <w:bCs/>
                <w:sz w:val="24"/>
                <w:szCs w:val="24"/>
              </w:rPr>
              <w:t>.</w:t>
            </w:r>
          </w:p>
          <w:p w14:paraId="3B247F8E" w14:textId="12D84688" w:rsidR="004F6F05" w:rsidRPr="00C00008" w:rsidRDefault="004F6F05" w:rsidP="004F6F05">
            <w:pPr>
              <w:pStyle w:val="ListBullet"/>
              <w:spacing w:after="0" w:line="276" w:lineRule="auto"/>
              <w:rPr>
                <w:rFonts w:ascii="Trebuchet MS" w:hAnsi="Trebuchet MS" w:cs="Arial"/>
                <w:sz w:val="24"/>
                <w:szCs w:val="24"/>
              </w:rPr>
            </w:pPr>
            <w:r w:rsidRPr="00B83070">
              <w:rPr>
                <w:rFonts w:ascii="Trebuchet MS" w:eastAsia="Times New Roman" w:hAnsi="Trebuchet MS"/>
                <w:bCs/>
                <w:sz w:val="24"/>
                <w:szCs w:val="24"/>
              </w:rPr>
              <w:t>Raportarea va</w:t>
            </w:r>
            <w:r w:rsidRPr="00B83070">
              <w:rPr>
                <w:rFonts w:ascii="Trebuchet MS" w:hAnsi="Trebuchet MS"/>
                <w:sz w:val="24"/>
                <w:szCs w:val="24"/>
              </w:rPr>
              <w:t xml:space="preserve"> conține datele și informațiile respectând macheta transmisă de Ministerul Finanțelor</w:t>
            </w:r>
            <w:r>
              <w:rPr>
                <w:rFonts w:ascii="Trebuchet MS" w:hAnsi="Trebuchet MS"/>
                <w:sz w:val="24"/>
                <w:szCs w:val="24"/>
              </w:rPr>
              <w:t>.</w:t>
            </w:r>
          </w:p>
        </w:tc>
      </w:tr>
      <w:tr w:rsidR="004F6F05" w:rsidRPr="00C00008" w14:paraId="34A2E81F" w14:textId="77777777" w:rsidTr="00F469F1">
        <w:tc>
          <w:tcPr>
            <w:tcW w:w="10206" w:type="dxa"/>
            <w:gridSpan w:val="6"/>
            <w:shd w:val="clear" w:color="auto" w:fill="DEEAF6" w:themeFill="accent1" w:themeFillTint="33"/>
            <w:vAlign w:val="center"/>
          </w:tcPr>
          <w:p w14:paraId="310F6331" w14:textId="77777777" w:rsidR="004F6F05" w:rsidRDefault="004F6F05" w:rsidP="004F6F05">
            <w:pPr>
              <w:pStyle w:val="ListBullet"/>
              <w:spacing w:after="0" w:line="276" w:lineRule="auto"/>
              <w:rPr>
                <w:rFonts w:ascii="Trebuchet MS" w:hAnsi="Trebuchet MS" w:cs="Arial"/>
                <w:b/>
                <w:sz w:val="24"/>
                <w:szCs w:val="24"/>
              </w:rPr>
            </w:pPr>
            <w:r w:rsidRPr="00C00008">
              <w:rPr>
                <w:rFonts w:ascii="Trebuchet MS" w:hAnsi="Trebuchet MS" w:cs="Arial"/>
                <w:b/>
                <w:sz w:val="24"/>
                <w:szCs w:val="24"/>
              </w:rPr>
              <w:t xml:space="preserve">Etapa finală: </w:t>
            </w:r>
          </w:p>
          <w:p w14:paraId="2E5B5A0C" w14:textId="4EEF7898" w:rsidR="004F6F05" w:rsidRPr="002F7C3F" w:rsidRDefault="004F6F05" w:rsidP="004F6F05">
            <w:pPr>
              <w:pStyle w:val="ListBullet"/>
              <w:numPr>
                <w:ilvl w:val="0"/>
                <w:numId w:val="8"/>
              </w:numPr>
              <w:spacing w:after="0" w:line="276" w:lineRule="auto"/>
              <w:ind w:left="323" w:hanging="284"/>
              <w:rPr>
                <w:rFonts w:ascii="Trebuchet MS" w:hAnsi="Trebuchet MS" w:cs="Arial"/>
                <w:sz w:val="24"/>
                <w:szCs w:val="24"/>
              </w:rPr>
            </w:pPr>
            <w:r w:rsidRPr="002F7C3F">
              <w:rPr>
                <w:rFonts w:ascii="Trebuchet MS" w:hAnsi="Trebuchet MS" w:cs="Arial"/>
                <w:sz w:val="24"/>
                <w:szCs w:val="24"/>
              </w:rPr>
              <w:t>Introducerea măsurii și a indicatorilor aferenți în bugetul instituției, precum și în PSI al MMAP;</w:t>
            </w:r>
          </w:p>
          <w:p w14:paraId="43BB4025" w14:textId="77777777" w:rsidR="004F6F05" w:rsidRPr="009D292F" w:rsidRDefault="004F6F05" w:rsidP="004F6F05">
            <w:pPr>
              <w:pStyle w:val="ListParagraph"/>
              <w:numPr>
                <w:ilvl w:val="0"/>
                <w:numId w:val="8"/>
              </w:numPr>
              <w:ind w:left="323" w:hanging="284"/>
              <w:jc w:val="both"/>
              <w:rPr>
                <w:rFonts w:ascii="Trebuchet MS" w:eastAsia="SimSun" w:hAnsi="Trebuchet MS" w:cs="Times New Roman"/>
                <w:color w:val="00B050"/>
              </w:rPr>
            </w:pPr>
            <w:r w:rsidRPr="009D292F">
              <w:rPr>
                <w:rFonts w:ascii="Trebuchet MS" w:eastAsia="SimSun" w:hAnsi="Trebuchet MS" w:cs="Times New Roman"/>
                <w:color w:val="auto"/>
              </w:rPr>
              <w:t>Achiziția de echipamente noi, în vederea înlocuirii celor uzate fizic și moral, dar și în vederea dezvoltării RNMCA, pentru ca datele obținute din măsurători să corespundă prevederilor legislative europene;</w:t>
            </w:r>
          </w:p>
          <w:p w14:paraId="10A56867" w14:textId="33ED3A83" w:rsidR="004F6F05" w:rsidRPr="00DB53FF" w:rsidRDefault="004F6F05" w:rsidP="004F6F05">
            <w:pPr>
              <w:pStyle w:val="ListParagraph"/>
              <w:numPr>
                <w:ilvl w:val="0"/>
                <w:numId w:val="8"/>
              </w:numPr>
              <w:tabs>
                <w:tab w:val="left" w:pos="993"/>
              </w:tabs>
              <w:suppressAutoHyphens w:val="0"/>
              <w:spacing w:after="160" w:line="276" w:lineRule="auto"/>
              <w:ind w:left="323" w:hanging="284"/>
              <w:contextualSpacing/>
              <w:jc w:val="both"/>
              <w:rPr>
                <w:rFonts w:ascii="Trebuchet MS" w:eastAsia="SimSun" w:hAnsi="Trebuchet MS" w:cs="Times New Roman"/>
                <w:color w:val="auto"/>
              </w:rPr>
            </w:pPr>
            <w:r w:rsidRPr="002F7C3F">
              <w:rPr>
                <w:rFonts w:ascii="Trebuchet MS" w:hAnsi="Trebuchet MS"/>
              </w:rPr>
              <w:t>Analiza amplasamentelor punctelor fixe de monitorizare a calității aerului</w:t>
            </w:r>
          </w:p>
        </w:tc>
      </w:tr>
      <w:tr w:rsidR="004F6F05" w:rsidRPr="001F6E81" w14:paraId="77B91600" w14:textId="77777777" w:rsidTr="00956DCF">
        <w:tc>
          <w:tcPr>
            <w:tcW w:w="1418" w:type="dxa"/>
            <w:shd w:val="clear" w:color="auto" w:fill="FFFFFF" w:themeFill="background1"/>
            <w:vAlign w:val="center"/>
          </w:tcPr>
          <w:p w14:paraId="68AFC9A5" w14:textId="77777777" w:rsidR="004F6F05" w:rsidRPr="00673DD1" w:rsidRDefault="004F6F05" w:rsidP="004F6F05">
            <w:pPr>
              <w:pStyle w:val="ListBullet"/>
              <w:spacing w:after="0" w:line="276" w:lineRule="auto"/>
              <w:jc w:val="center"/>
              <w:rPr>
                <w:rFonts w:ascii="Trebuchet MS" w:hAnsi="Trebuchet MS" w:cs="Arial"/>
                <w:b/>
                <w:sz w:val="20"/>
              </w:rPr>
            </w:pPr>
            <w:r w:rsidRPr="00673DD1">
              <w:rPr>
                <w:rFonts w:ascii="Trebuchet MS" w:hAnsi="Trebuchet MS" w:cs="Arial"/>
                <w:b/>
                <w:sz w:val="20"/>
              </w:rPr>
              <w:t>Termen de realizare</w:t>
            </w:r>
          </w:p>
        </w:tc>
        <w:tc>
          <w:tcPr>
            <w:tcW w:w="3827" w:type="dxa"/>
            <w:shd w:val="clear" w:color="auto" w:fill="FFFFFF" w:themeFill="background1"/>
            <w:vAlign w:val="center"/>
          </w:tcPr>
          <w:p w14:paraId="3AD7BDB9" w14:textId="09A8AC24" w:rsidR="004F6F05" w:rsidRPr="00226CC4" w:rsidRDefault="004F6F05" w:rsidP="004F6F05">
            <w:pPr>
              <w:pStyle w:val="ListBullet"/>
              <w:spacing w:after="0" w:line="276" w:lineRule="auto"/>
              <w:jc w:val="center"/>
              <w:rPr>
                <w:rFonts w:ascii="Trebuchet MS" w:hAnsi="Trebuchet MS" w:cs="Arial"/>
                <w:b/>
                <w:sz w:val="20"/>
              </w:rPr>
            </w:pPr>
            <w:r w:rsidRPr="00226CC4">
              <w:rPr>
                <w:rFonts w:ascii="Trebuchet MS" w:hAnsi="Trebuchet MS" w:cs="Arial"/>
                <w:b/>
                <w:sz w:val="20"/>
              </w:rPr>
              <w:t>Tipul de date/documente ce se vor urmări*)</w:t>
            </w:r>
          </w:p>
        </w:tc>
        <w:tc>
          <w:tcPr>
            <w:tcW w:w="2693" w:type="dxa"/>
            <w:gridSpan w:val="2"/>
            <w:shd w:val="clear" w:color="auto" w:fill="FFFFFF" w:themeFill="background1"/>
            <w:vAlign w:val="center"/>
          </w:tcPr>
          <w:p w14:paraId="1131D8B5" w14:textId="3DF8D2C2" w:rsidR="004F6F05" w:rsidRPr="00226CC4" w:rsidRDefault="004F6F05" w:rsidP="004F6F05">
            <w:pPr>
              <w:pStyle w:val="ListBullet"/>
              <w:spacing w:after="0" w:line="276" w:lineRule="auto"/>
              <w:jc w:val="center"/>
              <w:rPr>
                <w:rFonts w:ascii="Trebuchet MS" w:hAnsi="Trebuchet MS" w:cs="Arial"/>
                <w:b/>
                <w:sz w:val="20"/>
              </w:rPr>
            </w:pPr>
            <w:r w:rsidRPr="00226CC4">
              <w:rPr>
                <w:rFonts w:ascii="Trebuchet MS" w:hAnsi="Trebuchet MS" w:cs="Arial"/>
                <w:b/>
                <w:sz w:val="20"/>
              </w:rPr>
              <w:t>Indicatori de transmis către MF</w:t>
            </w:r>
          </w:p>
        </w:tc>
        <w:tc>
          <w:tcPr>
            <w:tcW w:w="2268" w:type="dxa"/>
            <w:gridSpan w:val="2"/>
            <w:shd w:val="clear" w:color="auto" w:fill="FFFFFF" w:themeFill="background1"/>
            <w:vAlign w:val="center"/>
          </w:tcPr>
          <w:p w14:paraId="01962293" w14:textId="0DBA3C2A" w:rsidR="004F6F05" w:rsidRPr="00673DD1" w:rsidRDefault="004F6F05" w:rsidP="004F6F05">
            <w:pPr>
              <w:pStyle w:val="ListBullet"/>
              <w:spacing w:after="0" w:line="276" w:lineRule="auto"/>
              <w:jc w:val="center"/>
              <w:rPr>
                <w:rFonts w:ascii="Trebuchet MS" w:hAnsi="Trebuchet MS" w:cs="Arial"/>
                <w:b/>
                <w:sz w:val="20"/>
              </w:rPr>
            </w:pPr>
            <w:r w:rsidRPr="00673DD1">
              <w:rPr>
                <w:rFonts w:ascii="Trebuchet MS" w:hAnsi="Trebuchet MS"/>
                <w:b/>
                <w:sz w:val="20"/>
              </w:rPr>
              <w:t>Ponderea în gradul de realizare al etapei</w:t>
            </w:r>
          </w:p>
        </w:tc>
      </w:tr>
      <w:tr w:rsidR="004F6F05" w:rsidRPr="00C00008" w14:paraId="1C5B8ABB" w14:textId="77777777" w:rsidTr="00956DCF">
        <w:trPr>
          <w:trHeight w:val="803"/>
        </w:trPr>
        <w:tc>
          <w:tcPr>
            <w:tcW w:w="1418" w:type="dxa"/>
            <w:vMerge w:val="restart"/>
            <w:shd w:val="clear" w:color="auto" w:fill="FFFFFF" w:themeFill="background1"/>
            <w:vAlign w:val="center"/>
          </w:tcPr>
          <w:p w14:paraId="698F4E81" w14:textId="376D0A36" w:rsidR="004F6F05" w:rsidRPr="00673DD1" w:rsidRDefault="004F6F05" w:rsidP="004F6F05">
            <w:pPr>
              <w:pStyle w:val="ListBullet"/>
              <w:spacing w:after="0" w:line="276" w:lineRule="auto"/>
              <w:jc w:val="center"/>
              <w:rPr>
                <w:rFonts w:ascii="Trebuchet MS" w:hAnsi="Trebuchet MS" w:cs="Arial"/>
                <w:sz w:val="20"/>
              </w:rPr>
            </w:pPr>
            <w:r w:rsidRPr="00673DD1">
              <w:rPr>
                <w:rFonts w:ascii="Trebuchet MS" w:hAnsi="Trebuchet MS" w:cs="Arial"/>
                <w:sz w:val="20"/>
              </w:rPr>
              <w:t>T4 2028</w:t>
            </w:r>
          </w:p>
        </w:tc>
        <w:tc>
          <w:tcPr>
            <w:tcW w:w="3827" w:type="dxa"/>
            <w:shd w:val="clear" w:color="auto" w:fill="FFFFFF" w:themeFill="background1"/>
            <w:vAlign w:val="center"/>
          </w:tcPr>
          <w:p w14:paraId="39C3AAFE" w14:textId="07A7F6C0" w:rsidR="004F6F05" w:rsidRPr="00226CC4" w:rsidRDefault="004F6F05" w:rsidP="004F6F05">
            <w:pPr>
              <w:pStyle w:val="ListBullet"/>
              <w:spacing w:after="0" w:line="276" w:lineRule="auto"/>
              <w:jc w:val="both"/>
              <w:rPr>
                <w:rFonts w:ascii="Trebuchet MS" w:hAnsi="Trebuchet MS" w:cs="Arial"/>
                <w:sz w:val="20"/>
              </w:rPr>
            </w:pPr>
            <w:r w:rsidRPr="00226CC4">
              <w:rPr>
                <w:rFonts w:ascii="Trebuchet MS" w:hAnsi="Trebuchet MS" w:cs="Arial"/>
                <w:sz w:val="20"/>
              </w:rPr>
              <w:t>Bugetul instituției și PSI al MMAP, actualizate;</w:t>
            </w:r>
          </w:p>
        </w:tc>
        <w:tc>
          <w:tcPr>
            <w:tcW w:w="2693" w:type="dxa"/>
            <w:gridSpan w:val="2"/>
            <w:vAlign w:val="center"/>
          </w:tcPr>
          <w:p w14:paraId="7872BA4B" w14:textId="4C0642F1" w:rsidR="004F6F05" w:rsidRPr="00226CC4" w:rsidRDefault="004F6F05" w:rsidP="004F6F05">
            <w:pPr>
              <w:pStyle w:val="ListParagraph"/>
              <w:ind w:left="316"/>
              <w:rPr>
                <w:rFonts w:ascii="Trebuchet MS" w:eastAsia="SimSun" w:hAnsi="Trebuchet MS"/>
                <w:sz w:val="20"/>
                <w:szCs w:val="20"/>
              </w:rPr>
            </w:pPr>
            <w:r w:rsidRPr="00226CC4">
              <w:rPr>
                <w:rFonts w:ascii="Trebuchet MS" w:eastAsia="Times New Roman" w:hAnsi="Trebuchet MS"/>
                <w:bCs/>
                <w:sz w:val="20"/>
                <w:szCs w:val="20"/>
              </w:rPr>
              <w:t xml:space="preserve">două documente </w:t>
            </w:r>
          </w:p>
        </w:tc>
        <w:tc>
          <w:tcPr>
            <w:tcW w:w="2268" w:type="dxa"/>
            <w:gridSpan w:val="2"/>
            <w:vAlign w:val="center"/>
          </w:tcPr>
          <w:p w14:paraId="2E2A0055" w14:textId="54A1037B" w:rsidR="004F6F05" w:rsidRPr="00673DD1" w:rsidRDefault="004F6F05" w:rsidP="004F6F05">
            <w:pPr>
              <w:pStyle w:val="ListParagraph"/>
              <w:ind w:left="316"/>
              <w:rPr>
                <w:rFonts w:ascii="Trebuchet MS" w:eastAsia="SimSun" w:hAnsi="Trebuchet MS"/>
                <w:sz w:val="20"/>
                <w:szCs w:val="20"/>
              </w:rPr>
            </w:pPr>
            <w:r>
              <w:rPr>
                <w:rFonts w:ascii="Trebuchet MS" w:eastAsia="Times New Roman" w:hAnsi="Trebuchet MS"/>
                <w:bCs/>
                <w:color w:val="auto"/>
                <w:sz w:val="20"/>
                <w:szCs w:val="20"/>
              </w:rPr>
              <w:t>5</w:t>
            </w:r>
            <w:r w:rsidRPr="00673DD1">
              <w:rPr>
                <w:rFonts w:ascii="Trebuchet MS" w:eastAsia="Times New Roman" w:hAnsi="Trebuchet MS"/>
                <w:bCs/>
                <w:color w:val="auto"/>
                <w:sz w:val="20"/>
                <w:szCs w:val="20"/>
              </w:rPr>
              <w:t>%</w:t>
            </w:r>
          </w:p>
        </w:tc>
      </w:tr>
      <w:tr w:rsidR="00A60661" w:rsidRPr="00C00008" w14:paraId="6EC0D3D4" w14:textId="77777777" w:rsidTr="00956DCF">
        <w:trPr>
          <w:trHeight w:val="803"/>
        </w:trPr>
        <w:tc>
          <w:tcPr>
            <w:tcW w:w="1418" w:type="dxa"/>
            <w:vMerge/>
            <w:shd w:val="clear" w:color="auto" w:fill="FFFFFF" w:themeFill="background1"/>
            <w:vAlign w:val="center"/>
          </w:tcPr>
          <w:p w14:paraId="76E5E734" w14:textId="77777777" w:rsidR="00A60661" w:rsidRPr="00673DD1" w:rsidRDefault="00A60661" w:rsidP="00A60661">
            <w:pPr>
              <w:pStyle w:val="ListBullet"/>
              <w:spacing w:after="0" w:line="276" w:lineRule="auto"/>
              <w:jc w:val="center"/>
              <w:rPr>
                <w:rFonts w:ascii="Trebuchet MS" w:hAnsi="Trebuchet MS" w:cs="Arial"/>
                <w:sz w:val="20"/>
              </w:rPr>
            </w:pPr>
          </w:p>
        </w:tc>
        <w:tc>
          <w:tcPr>
            <w:tcW w:w="3827" w:type="dxa"/>
            <w:shd w:val="clear" w:color="auto" w:fill="FFFFFF" w:themeFill="background1"/>
            <w:vAlign w:val="center"/>
          </w:tcPr>
          <w:p w14:paraId="6CE39E6A" w14:textId="795F9ADE" w:rsidR="00A60661" w:rsidRPr="00226CC4" w:rsidRDefault="00A60661" w:rsidP="00A60661">
            <w:pPr>
              <w:pStyle w:val="ListBullet"/>
              <w:spacing w:after="0" w:line="276" w:lineRule="auto"/>
              <w:jc w:val="both"/>
              <w:rPr>
                <w:rFonts w:ascii="Trebuchet MS" w:hAnsi="Trebuchet MS" w:cs="Arial"/>
                <w:sz w:val="20"/>
              </w:rPr>
            </w:pPr>
            <w:r w:rsidRPr="00C15544">
              <w:rPr>
                <w:rFonts w:ascii="Trebuchet MS" w:hAnsi="Trebuchet MS"/>
                <w:sz w:val="20"/>
              </w:rPr>
              <w:t>Î</w:t>
            </w:r>
            <w:r w:rsidRPr="009D292F">
              <w:rPr>
                <w:rFonts w:ascii="Trebuchet MS" w:hAnsi="Trebuchet MS"/>
                <w:sz w:val="20"/>
              </w:rPr>
              <w:t>ncheierea unui nou contract subsecvent pentru continuarea serviciilor de întreținere preventivă</w:t>
            </w:r>
            <w:r w:rsidRPr="00C15544">
              <w:rPr>
                <w:rFonts w:ascii="Trebuchet MS" w:hAnsi="Trebuchet MS"/>
                <w:sz w:val="20"/>
              </w:rPr>
              <w:t xml:space="preserve"> (</w:t>
            </w:r>
            <w:r w:rsidRPr="009D292F">
              <w:rPr>
                <w:rFonts w:ascii="Trebuchet MS" w:hAnsi="Trebuchet MS"/>
                <w:sz w:val="20"/>
              </w:rPr>
              <w:t xml:space="preserve">pentru </w:t>
            </w:r>
            <w:r>
              <w:rPr>
                <w:rFonts w:ascii="Trebuchet MS" w:hAnsi="Trebuchet MS"/>
                <w:sz w:val="20"/>
              </w:rPr>
              <w:t>toate</w:t>
            </w:r>
            <w:r w:rsidRPr="009D292F">
              <w:rPr>
                <w:rFonts w:ascii="Trebuchet MS" w:hAnsi="Trebuchet MS"/>
                <w:sz w:val="20"/>
              </w:rPr>
              <w:t xml:space="preserve"> echipamente de monitorizare a calității aerului)</w:t>
            </w:r>
            <w:r>
              <w:rPr>
                <w:rFonts w:ascii="Trebuchet MS" w:hAnsi="Trebuchet MS"/>
                <w:sz w:val="20"/>
              </w:rPr>
              <w:t>;</w:t>
            </w:r>
          </w:p>
        </w:tc>
        <w:tc>
          <w:tcPr>
            <w:tcW w:w="2693" w:type="dxa"/>
            <w:gridSpan w:val="2"/>
            <w:vAlign w:val="center"/>
          </w:tcPr>
          <w:p w14:paraId="73413154" w14:textId="63C5288A" w:rsidR="00A60661" w:rsidRPr="00226CC4" w:rsidRDefault="00A60661" w:rsidP="00A60661">
            <w:pPr>
              <w:pStyle w:val="ListParagraph"/>
              <w:ind w:left="316"/>
              <w:rPr>
                <w:rFonts w:ascii="Trebuchet MS" w:eastAsia="Times New Roman" w:hAnsi="Trebuchet MS"/>
                <w:bCs/>
                <w:sz w:val="20"/>
                <w:szCs w:val="20"/>
              </w:rPr>
            </w:pPr>
            <w:r>
              <w:rPr>
                <w:rFonts w:ascii="Trebuchet MS" w:hAnsi="Trebuchet MS"/>
                <w:sz w:val="20"/>
              </w:rPr>
              <w:t>1 document</w:t>
            </w:r>
          </w:p>
        </w:tc>
        <w:tc>
          <w:tcPr>
            <w:tcW w:w="2268" w:type="dxa"/>
            <w:gridSpan w:val="2"/>
            <w:vAlign w:val="center"/>
          </w:tcPr>
          <w:p w14:paraId="270E6837" w14:textId="1DB11392" w:rsidR="00A60661" w:rsidRDefault="00A60661" w:rsidP="00A60661">
            <w:pPr>
              <w:pStyle w:val="ListParagraph"/>
              <w:ind w:left="316"/>
              <w:rPr>
                <w:rFonts w:ascii="Trebuchet MS" w:eastAsia="Times New Roman" w:hAnsi="Trebuchet MS"/>
                <w:bCs/>
                <w:color w:val="auto"/>
                <w:sz w:val="20"/>
                <w:szCs w:val="20"/>
              </w:rPr>
            </w:pPr>
            <w:r w:rsidRPr="00AC0E90">
              <w:rPr>
                <w:rFonts w:ascii="Trebuchet MS" w:eastAsia="Times New Roman" w:hAnsi="Trebuchet MS"/>
                <w:bCs/>
                <w:sz w:val="20"/>
              </w:rPr>
              <w:t>5%</w:t>
            </w:r>
          </w:p>
        </w:tc>
      </w:tr>
      <w:tr w:rsidR="00A60661" w:rsidRPr="00C00008" w14:paraId="66E50945" w14:textId="77777777" w:rsidTr="00956DCF">
        <w:trPr>
          <w:trHeight w:val="803"/>
        </w:trPr>
        <w:tc>
          <w:tcPr>
            <w:tcW w:w="1418" w:type="dxa"/>
            <w:vMerge/>
            <w:shd w:val="clear" w:color="auto" w:fill="FFFFFF" w:themeFill="background1"/>
            <w:vAlign w:val="center"/>
          </w:tcPr>
          <w:p w14:paraId="60E27BC4" w14:textId="77777777" w:rsidR="00A60661" w:rsidRPr="00673DD1" w:rsidRDefault="00A60661" w:rsidP="00A60661">
            <w:pPr>
              <w:pStyle w:val="ListBullet"/>
              <w:spacing w:after="0" w:line="276" w:lineRule="auto"/>
              <w:jc w:val="center"/>
              <w:rPr>
                <w:rFonts w:ascii="Trebuchet MS" w:hAnsi="Trebuchet MS" w:cs="Arial"/>
                <w:sz w:val="20"/>
              </w:rPr>
            </w:pPr>
          </w:p>
        </w:tc>
        <w:tc>
          <w:tcPr>
            <w:tcW w:w="3827" w:type="dxa"/>
            <w:shd w:val="clear" w:color="auto" w:fill="FFFFFF" w:themeFill="background1"/>
            <w:vAlign w:val="center"/>
          </w:tcPr>
          <w:p w14:paraId="6BB304AA" w14:textId="1C481477" w:rsidR="00A60661" w:rsidRPr="00226CC4" w:rsidRDefault="00A60661" w:rsidP="00A60661">
            <w:pPr>
              <w:pStyle w:val="ListBullet"/>
              <w:spacing w:after="0" w:line="276" w:lineRule="auto"/>
              <w:jc w:val="both"/>
              <w:rPr>
                <w:rFonts w:ascii="Trebuchet MS" w:hAnsi="Trebuchet MS" w:cs="Arial"/>
                <w:sz w:val="20"/>
              </w:rPr>
            </w:pPr>
            <w:r>
              <w:rPr>
                <w:rFonts w:ascii="Trebuchet MS" w:hAnsi="Trebuchet MS" w:cs="Arial"/>
                <w:sz w:val="20"/>
              </w:rPr>
              <w:t>Raport către Comisia Europeană privind calitatea aerului în anul 2027 (</w:t>
            </w:r>
            <w:r w:rsidRPr="009D292F">
              <w:rPr>
                <w:rFonts w:ascii="Trebuchet MS" w:hAnsi="Trebuchet MS" w:cs="Arial"/>
                <w:sz w:val="20"/>
              </w:rPr>
              <w:t xml:space="preserve">echipamentele din minimum 90% din </w:t>
            </w:r>
            <w:r w:rsidRPr="009D292F">
              <w:rPr>
                <w:rFonts w:ascii="Trebuchet MS" w:hAnsi="Trebuchet MS"/>
                <w:bCs/>
                <w:sz w:val="20"/>
              </w:rPr>
              <w:t>punctele fixe de monitorizare</w:t>
            </w:r>
            <w:r w:rsidRPr="009D292F" w:rsidDel="00C67712">
              <w:rPr>
                <w:rFonts w:ascii="Trebuchet MS" w:hAnsi="Trebuchet MS" w:cs="Arial"/>
                <w:sz w:val="20"/>
              </w:rPr>
              <w:t xml:space="preserve"> </w:t>
            </w:r>
            <w:r w:rsidRPr="009D292F">
              <w:rPr>
                <w:rFonts w:ascii="Trebuchet MS" w:hAnsi="Trebuchet MS" w:cs="Arial"/>
                <w:sz w:val="20"/>
              </w:rPr>
              <w:t>din RNMCA îndeplinesc obiectivele de calitate a datelor prevăzute în legislația în vigoare (</w:t>
            </w:r>
            <w:r w:rsidRPr="009D292F">
              <w:rPr>
                <w:rFonts w:ascii="Trebuchet MS" w:hAnsi="Trebuchet MS"/>
                <w:bCs/>
                <w:sz w:val="20"/>
              </w:rPr>
              <w:t>85%/an captura minimă de date asigurată de echipamentele de măsurare</w:t>
            </w:r>
            <w:r w:rsidRPr="009D292F">
              <w:rPr>
                <w:rFonts w:ascii="Trebuchet MS" w:hAnsi="Trebuchet MS" w:cs="Arial"/>
                <w:sz w:val="20"/>
              </w:rPr>
              <w:t>)</w:t>
            </w:r>
            <w:r>
              <w:rPr>
                <w:rFonts w:ascii="Trebuchet MS" w:hAnsi="Trebuchet MS" w:cs="Arial"/>
                <w:sz w:val="20"/>
              </w:rPr>
              <w:t>)</w:t>
            </w:r>
          </w:p>
        </w:tc>
        <w:tc>
          <w:tcPr>
            <w:tcW w:w="2693" w:type="dxa"/>
            <w:gridSpan w:val="2"/>
            <w:vAlign w:val="center"/>
          </w:tcPr>
          <w:p w14:paraId="4DC6CE44" w14:textId="539FC721" w:rsidR="00A60661" w:rsidRPr="00226CC4" w:rsidRDefault="00A60661" w:rsidP="00A60661">
            <w:pPr>
              <w:pStyle w:val="ListParagraph"/>
              <w:ind w:left="316"/>
              <w:rPr>
                <w:rFonts w:ascii="Trebuchet MS" w:eastAsia="Times New Roman" w:hAnsi="Trebuchet MS"/>
                <w:bCs/>
                <w:sz w:val="20"/>
                <w:szCs w:val="20"/>
              </w:rPr>
            </w:pPr>
            <w:r>
              <w:rPr>
                <w:rFonts w:ascii="Trebuchet MS" w:eastAsia="Times New Roman" w:hAnsi="Trebuchet MS"/>
                <w:bCs/>
                <w:sz w:val="20"/>
              </w:rPr>
              <w:t>1 document</w:t>
            </w:r>
          </w:p>
        </w:tc>
        <w:tc>
          <w:tcPr>
            <w:tcW w:w="2268" w:type="dxa"/>
            <w:gridSpan w:val="2"/>
            <w:vAlign w:val="center"/>
          </w:tcPr>
          <w:p w14:paraId="5EE3DEBE" w14:textId="33A71D33" w:rsidR="00A60661" w:rsidRDefault="00A60661" w:rsidP="00A60661">
            <w:pPr>
              <w:pStyle w:val="ListParagraph"/>
              <w:ind w:left="316"/>
              <w:rPr>
                <w:rFonts w:ascii="Trebuchet MS" w:eastAsia="Times New Roman" w:hAnsi="Trebuchet MS"/>
                <w:bCs/>
                <w:color w:val="auto"/>
                <w:sz w:val="20"/>
                <w:szCs w:val="20"/>
              </w:rPr>
            </w:pPr>
            <w:r>
              <w:rPr>
                <w:rFonts w:ascii="Trebuchet MS" w:eastAsia="Times New Roman" w:hAnsi="Trebuchet MS"/>
                <w:bCs/>
                <w:sz w:val="20"/>
              </w:rPr>
              <w:t>15%</w:t>
            </w:r>
          </w:p>
        </w:tc>
      </w:tr>
      <w:tr w:rsidR="00A60661" w:rsidRPr="00C00008" w14:paraId="357E966E" w14:textId="77777777" w:rsidTr="00956DCF">
        <w:trPr>
          <w:trHeight w:val="803"/>
        </w:trPr>
        <w:tc>
          <w:tcPr>
            <w:tcW w:w="1418" w:type="dxa"/>
            <w:vMerge/>
            <w:shd w:val="clear" w:color="auto" w:fill="FFFFFF" w:themeFill="background1"/>
            <w:vAlign w:val="center"/>
          </w:tcPr>
          <w:p w14:paraId="4B724999" w14:textId="77777777" w:rsidR="00A60661" w:rsidRPr="00673DD1" w:rsidRDefault="00A60661" w:rsidP="00A60661">
            <w:pPr>
              <w:pStyle w:val="ListBullet"/>
              <w:spacing w:after="0" w:line="276" w:lineRule="auto"/>
              <w:jc w:val="center"/>
              <w:rPr>
                <w:rFonts w:ascii="Trebuchet MS" w:hAnsi="Trebuchet MS" w:cs="Arial"/>
                <w:sz w:val="20"/>
              </w:rPr>
            </w:pPr>
          </w:p>
        </w:tc>
        <w:tc>
          <w:tcPr>
            <w:tcW w:w="3827" w:type="dxa"/>
            <w:vMerge w:val="restart"/>
            <w:shd w:val="clear" w:color="auto" w:fill="FFFFFF" w:themeFill="background1"/>
            <w:vAlign w:val="center"/>
          </w:tcPr>
          <w:p w14:paraId="7A7E3F61" w14:textId="1DE2FF1A" w:rsidR="00A60661" w:rsidRPr="00226CC4" w:rsidRDefault="00A60661" w:rsidP="00A60661">
            <w:pPr>
              <w:pStyle w:val="ListBullet"/>
              <w:spacing w:after="0" w:line="276" w:lineRule="auto"/>
              <w:jc w:val="both"/>
              <w:rPr>
                <w:rFonts w:ascii="Trebuchet MS" w:hAnsi="Trebuchet MS"/>
                <w:sz w:val="20"/>
              </w:rPr>
            </w:pPr>
            <w:r w:rsidRPr="00226CC4">
              <w:rPr>
                <w:rFonts w:ascii="Trebuchet MS" w:hAnsi="Trebuchet MS"/>
                <w:sz w:val="20"/>
              </w:rPr>
              <w:t>Contract de achiziție de echipamente noi, în vederea înlocuirii celor uzate fizic și moral, dar și în vederea dezvoltării RNMCA, pentru ca datele obținute din măsurători să corespundă prevederilor legislative europene.</w:t>
            </w:r>
          </w:p>
        </w:tc>
        <w:tc>
          <w:tcPr>
            <w:tcW w:w="2693" w:type="dxa"/>
            <w:gridSpan w:val="2"/>
            <w:vAlign w:val="center"/>
          </w:tcPr>
          <w:p w14:paraId="58527368" w14:textId="1BA9DD9A" w:rsidR="00A60661" w:rsidRPr="00226CC4" w:rsidRDefault="00A60661" w:rsidP="00A60661">
            <w:pPr>
              <w:pStyle w:val="ListParagraph"/>
              <w:ind w:left="316"/>
              <w:rPr>
                <w:rFonts w:ascii="Trebuchet MS" w:eastAsia="Times New Roman" w:hAnsi="Trebuchet MS"/>
                <w:bCs/>
                <w:sz w:val="20"/>
                <w:szCs w:val="20"/>
              </w:rPr>
            </w:pPr>
            <w:r w:rsidRPr="00226CC4">
              <w:rPr>
                <w:rFonts w:ascii="Trebuchet MS" w:eastAsia="Times New Roman" w:hAnsi="Trebuchet MS"/>
                <w:bCs/>
                <w:sz w:val="20"/>
                <w:szCs w:val="20"/>
              </w:rPr>
              <w:t>1 document</w:t>
            </w:r>
          </w:p>
        </w:tc>
        <w:tc>
          <w:tcPr>
            <w:tcW w:w="2268" w:type="dxa"/>
            <w:gridSpan w:val="2"/>
            <w:vAlign w:val="center"/>
          </w:tcPr>
          <w:p w14:paraId="6E2250B1" w14:textId="0A91D7E1" w:rsidR="00A60661" w:rsidRPr="00673DD1" w:rsidRDefault="00A60661" w:rsidP="00A60661">
            <w:pPr>
              <w:pStyle w:val="ListParagraph"/>
              <w:ind w:left="316"/>
              <w:rPr>
                <w:rFonts w:ascii="Trebuchet MS" w:eastAsia="Times New Roman" w:hAnsi="Trebuchet MS"/>
                <w:bCs/>
                <w:color w:val="auto"/>
                <w:sz w:val="20"/>
                <w:szCs w:val="20"/>
              </w:rPr>
            </w:pPr>
            <w:r>
              <w:rPr>
                <w:rFonts w:ascii="Trebuchet MS" w:hAnsi="Trebuchet MS"/>
                <w:sz w:val="20"/>
                <w:szCs w:val="20"/>
              </w:rPr>
              <w:t>1</w:t>
            </w:r>
            <w:r w:rsidRPr="00673DD1">
              <w:rPr>
                <w:rFonts w:ascii="Trebuchet MS" w:hAnsi="Trebuchet MS"/>
                <w:sz w:val="20"/>
                <w:szCs w:val="20"/>
              </w:rPr>
              <w:t>0%</w:t>
            </w:r>
          </w:p>
        </w:tc>
      </w:tr>
      <w:tr w:rsidR="00A60661" w:rsidRPr="00C00008" w14:paraId="47014DA5" w14:textId="77777777" w:rsidTr="00956DCF">
        <w:trPr>
          <w:trHeight w:val="802"/>
        </w:trPr>
        <w:tc>
          <w:tcPr>
            <w:tcW w:w="1418" w:type="dxa"/>
            <w:vMerge/>
            <w:shd w:val="clear" w:color="auto" w:fill="FFFFFF" w:themeFill="background1"/>
            <w:vAlign w:val="center"/>
          </w:tcPr>
          <w:p w14:paraId="72476CCD" w14:textId="77777777" w:rsidR="00A60661" w:rsidRPr="00673DD1" w:rsidRDefault="00A60661" w:rsidP="00A60661">
            <w:pPr>
              <w:pStyle w:val="ListBullet"/>
              <w:spacing w:after="0" w:line="276" w:lineRule="auto"/>
              <w:jc w:val="center"/>
              <w:rPr>
                <w:rFonts w:ascii="Trebuchet MS" w:hAnsi="Trebuchet MS" w:cs="Arial"/>
                <w:sz w:val="20"/>
              </w:rPr>
            </w:pPr>
          </w:p>
        </w:tc>
        <w:tc>
          <w:tcPr>
            <w:tcW w:w="3827" w:type="dxa"/>
            <w:vMerge/>
            <w:shd w:val="clear" w:color="auto" w:fill="FFFFFF" w:themeFill="background1"/>
            <w:vAlign w:val="center"/>
          </w:tcPr>
          <w:p w14:paraId="3925DA4D" w14:textId="77777777" w:rsidR="00A60661" w:rsidRPr="00226CC4" w:rsidRDefault="00A60661" w:rsidP="00A60661">
            <w:pPr>
              <w:pStyle w:val="ListBullet"/>
              <w:spacing w:after="0" w:line="276" w:lineRule="auto"/>
              <w:jc w:val="both"/>
              <w:rPr>
                <w:rFonts w:ascii="Trebuchet MS" w:hAnsi="Trebuchet MS"/>
                <w:sz w:val="20"/>
              </w:rPr>
            </w:pPr>
          </w:p>
        </w:tc>
        <w:tc>
          <w:tcPr>
            <w:tcW w:w="2693" w:type="dxa"/>
            <w:gridSpan w:val="2"/>
            <w:vAlign w:val="center"/>
          </w:tcPr>
          <w:p w14:paraId="7C34901D" w14:textId="67595DA8" w:rsidR="00A60661" w:rsidRPr="00226CC4" w:rsidRDefault="00A60661" w:rsidP="00A60661">
            <w:pPr>
              <w:jc w:val="both"/>
              <w:rPr>
                <w:rFonts w:ascii="Trebuchet MS" w:hAnsi="Trebuchet MS"/>
                <w:sz w:val="20"/>
                <w:szCs w:val="20"/>
                <w:lang w:val="ro-RO"/>
              </w:rPr>
            </w:pPr>
            <w:r w:rsidRPr="00226CC4">
              <w:rPr>
                <w:rFonts w:ascii="Trebuchet MS" w:hAnsi="Trebuchet MS"/>
                <w:sz w:val="20"/>
                <w:szCs w:val="20"/>
                <w:lang w:val="ro-RO"/>
              </w:rPr>
              <w:t>Ținta pt. anul 2028 este de 261 puncte fixe de monitorizare.</w:t>
            </w:r>
          </w:p>
        </w:tc>
        <w:tc>
          <w:tcPr>
            <w:tcW w:w="2268" w:type="dxa"/>
            <w:gridSpan w:val="2"/>
            <w:vAlign w:val="center"/>
          </w:tcPr>
          <w:p w14:paraId="0789A811" w14:textId="53E78D71" w:rsidR="00A60661" w:rsidRPr="00673DD1" w:rsidRDefault="00A60661" w:rsidP="00A60661">
            <w:pPr>
              <w:pStyle w:val="ListParagraph"/>
              <w:ind w:left="316"/>
              <w:rPr>
                <w:rFonts w:ascii="Trebuchet MS" w:hAnsi="Trebuchet MS"/>
                <w:sz w:val="20"/>
                <w:szCs w:val="20"/>
              </w:rPr>
            </w:pPr>
            <w:r>
              <w:rPr>
                <w:rFonts w:ascii="Trebuchet MS" w:hAnsi="Trebuchet MS"/>
                <w:sz w:val="20"/>
                <w:szCs w:val="20"/>
              </w:rPr>
              <w:t>65</w:t>
            </w:r>
            <w:r w:rsidRPr="00673DD1">
              <w:rPr>
                <w:rFonts w:ascii="Trebuchet MS" w:hAnsi="Trebuchet MS"/>
                <w:sz w:val="20"/>
                <w:szCs w:val="20"/>
              </w:rPr>
              <w:t>%</w:t>
            </w:r>
          </w:p>
        </w:tc>
      </w:tr>
      <w:tr w:rsidR="00A60661" w:rsidRPr="001F6E81" w14:paraId="4188E861" w14:textId="77777777" w:rsidTr="00853752">
        <w:tc>
          <w:tcPr>
            <w:tcW w:w="10206" w:type="dxa"/>
            <w:gridSpan w:val="6"/>
            <w:shd w:val="clear" w:color="auto" w:fill="E2EFD9" w:themeFill="accent6" w:themeFillTint="33"/>
            <w:vAlign w:val="center"/>
          </w:tcPr>
          <w:p w14:paraId="1DF455B6" w14:textId="4F7727AB" w:rsidR="00A60661" w:rsidRPr="00226CC4" w:rsidRDefault="00A60661" w:rsidP="00A60661">
            <w:pPr>
              <w:pStyle w:val="ListBullet"/>
              <w:spacing w:after="0" w:line="276" w:lineRule="auto"/>
              <w:ind w:left="140"/>
              <w:jc w:val="both"/>
              <w:rPr>
                <w:rFonts w:ascii="Trebuchet MS" w:hAnsi="Trebuchet MS"/>
                <w:sz w:val="24"/>
                <w:szCs w:val="24"/>
              </w:rPr>
            </w:pPr>
            <w:r w:rsidRPr="00226CC4">
              <w:rPr>
                <w:rFonts w:ascii="Trebuchet MS" w:hAnsi="Trebuchet MS"/>
                <w:sz w:val="24"/>
                <w:szCs w:val="24"/>
              </w:rPr>
              <w:t xml:space="preserve">Termen de raportare al realizării etapei finale - T1 2029 care </w:t>
            </w:r>
            <w:r w:rsidRPr="00226CC4">
              <w:rPr>
                <w:rFonts w:ascii="Trebuchet MS" w:eastAsia="Times New Roman" w:hAnsi="Trebuchet MS"/>
                <w:bCs/>
                <w:sz w:val="24"/>
                <w:szCs w:val="24"/>
              </w:rPr>
              <w:t>va cuprinde</w:t>
            </w:r>
            <w:r w:rsidRPr="00226CC4">
              <w:rPr>
                <w:rFonts w:ascii="Trebuchet MS" w:hAnsi="Trebuchet MS" w:cs="Arial"/>
                <w:sz w:val="24"/>
                <w:szCs w:val="24"/>
              </w:rPr>
              <w:t xml:space="preserve"> datele și informațiile respectând macheta transmisă de Ministerul Finanțelor.</w:t>
            </w:r>
          </w:p>
        </w:tc>
      </w:tr>
    </w:tbl>
    <w:p w14:paraId="5CA3104C" w14:textId="77777777" w:rsidR="007B7866" w:rsidRPr="002C5B3E" w:rsidRDefault="007B7866" w:rsidP="007B7866">
      <w:pPr>
        <w:pStyle w:val="ListBullet"/>
        <w:spacing w:after="0" w:line="276" w:lineRule="auto"/>
        <w:jc w:val="both"/>
        <w:rPr>
          <w:rFonts w:ascii="Trebuchet MS" w:hAnsi="Trebuchet MS" w:cs="Arial"/>
          <w:sz w:val="20"/>
        </w:rPr>
      </w:pPr>
      <w:r w:rsidRPr="002C5B3E">
        <w:rPr>
          <w:rFonts w:ascii="Trebuchet MS" w:hAnsi="Trebuchet MS" w:cs="Arial"/>
          <w:sz w:val="20"/>
        </w:rPr>
        <w:t>*) cu indicarea actelor normative</w:t>
      </w:r>
    </w:p>
    <w:p w14:paraId="76B52439" w14:textId="77777777" w:rsidR="007B7866" w:rsidRPr="00EE571F" w:rsidRDefault="007B7866" w:rsidP="007B7866">
      <w:pPr>
        <w:pStyle w:val="ListBullet"/>
        <w:spacing w:after="0" w:line="276" w:lineRule="auto"/>
        <w:rPr>
          <w:rFonts w:ascii="Trebuchet MS" w:hAnsi="Trebuchet MS" w:cs="Arial"/>
          <w:i/>
          <w:sz w:val="20"/>
        </w:rPr>
      </w:pPr>
      <w:r w:rsidRPr="00EE571F">
        <w:rPr>
          <w:rFonts w:ascii="Trebuchet MS" w:hAnsi="Trebuchet MS" w:cs="Arial"/>
          <w:i/>
          <w:sz w:val="20"/>
        </w:rPr>
        <w:t>**) cele două documente se referă la:</w:t>
      </w:r>
    </w:p>
    <w:p w14:paraId="1E3B9F23" w14:textId="77777777" w:rsidR="007B7866" w:rsidRPr="00EE571F" w:rsidRDefault="007B7866" w:rsidP="007B7866">
      <w:pPr>
        <w:pStyle w:val="ListBullet"/>
        <w:numPr>
          <w:ilvl w:val="0"/>
          <w:numId w:val="42"/>
        </w:numPr>
        <w:spacing w:after="0" w:line="276" w:lineRule="auto"/>
        <w:rPr>
          <w:rFonts w:ascii="Trebuchet MS" w:hAnsi="Trebuchet MS" w:cs="Arial"/>
          <w:i/>
          <w:sz w:val="20"/>
        </w:rPr>
      </w:pPr>
      <w:r w:rsidRPr="00EE571F">
        <w:rPr>
          <w:rFonts w:ascii="Trebuchet MS" w:hAnsi="Trebuchet MS" w:cs="Arial"/>
          <w:i/>
          <w:sz w:val="20"/>
        </w:rPr>
        <w:t>Programul bugetar în care se regăsește măsura de eficientizare cu indicatorii aferenți</w:t>
      </w:r>
    </w:p>
    <w:p w14:paraId="7054C213" w14:textId="77777777" w:rsidR="007B7866" w:rsidRPr="00EE571F" w:rsidRDefault="007B7866" w:rsidP="007B7866">
      <w:pPr>
        <w:pStyle w:val="ListBullet"/>
        <w:numPr>
          <w:ilvl w:val="0"/>
          <w:numId w:val="42"/>
        </w:numPr>
        <w:spacing w:after="0" w:line="276" w:lineRule="auto"/>
        <w:rPr>
          <w:rFonts w:ascii="Trebuchet MS" w:hAnsi="Trebuchet MS" w:cs="Arial"/>
          <w:i/>
          <w:sz w:val="20"/>
        </w:rPr>
      </w:pPr>
      <w:r w:rsidRPr="00EE571F">
        <w:rPr>
          <w:rFonts w:ascii="Trebuchet MS" w:hAnsi="Trebuchet MS" w:cs="Arial"/>
          <w:i/>
          <w:sz w:val="20"/>
        </w:rPr>
        <w:t>Programul din PSI în care se regăsește măsura de eficientizare cu indicatorii aferenți</w:t>
      </w:r>
    </w:p>
    <w:p w14:paraId="5C991198" w14:textId="639BA684" w:rsidR="00D929BF" w:rsidRDefault="00D929BF" w:rsidP="00CD7E09">
      <w:pPr>
        <w:pStyle w:val="FootnoteText"/>
        <w:jc w:val="both"/>
        <w:rPr>
          <w:color w:val="00B050"/>
          <w:sz w:val="16"/>
          <w:szCs w:val="16"/>
        </w:rPr>
      </w:pPr>
    </w:p>
    <w:p w14:paraId="654FFC01" w14:textId="77777777" w:rsidR="00475701" w:rsidRPr="00C00008" w:rsidRDefault="00475701" w:rsidP="00CD7E09">
      <w:pPr>
        <w:pStyle w:val="FootnoteText"/>
        <w:jc w:val="both"/>
        <w:rPr>
          <w:color w:val="00B050"/>
          <w:sz w:val="16"/>
          <w:szCs w:val="16"/>
        </w:rPr>
      </w:pPr>
    </w:p>
    <w:p w14:paraId="04010259" w14:textId="6B0F9189" w:rsidR="00D92C67" w:rsidRDefault="00673DD1" w:rsidP="00DB53FF">
      <w:pPr>
        <w:spacing w:line="276" w:lineRule="auto"/>
        <w:jc w:val="both"/>
        <w:rPr>
          <w:rFonts w:ascii="Trebuchet MS" w:hAnsi="Trebuchet MS"/>
          <w:lang w:val="ro-RO"/>
        </w:rPr>
      </w:pPr>
      <w:r w:rsidRPr="009D292F">
        <w:rPr>
          <w:rFonts w:ascii="Trebuchet MS" w:hAnsi="Trebuchet MS"/>
          <w:lang w:val="ro-RO"/>
        </w:rPr>
        <w:lastRenderedPageBreak/>
        <w:t xml:space="preserve">În privința obiectivului </w:t>
      </w:r>
      <w:r w:rsidRPr="009D292F">
        <w:rPr>
          <w:rFonts w:ascii="Trebuchet MS" w:hAnsi="Trebuchet MS"/>
          <w:i/>
          <w:iCs/>
          <w:lang w:val="ro-RO"/>
        </w:rPr>
        <w:t>extinderea ariei de măsurare prin instalarea de noi puncte de monitorizare, în vederea creșterii numărului de echipamente de monitorizare a calității aerului și înlocuirea echipamentelor uzate fizic și moral</w:t>
      </w:r>
      <w:r w:rsidRPr="009D292F">
        <w:rPr>
          <w:rFonts w:ascii="Trebuchet MS" w:hAnsi="Trebuchet MS"/>
          <w:lang w:val="ro-RO"/>
        </w:rPr>
        <w:t xml:space="preserve">, </w:t>
      </w:r>
      <w:r w:rsidR="00D92C67">
        <w:rPr>
          <w:rFonts w:ascii="Trebuchet MS" w:hAnsi="Trebuchet MS"/>
          <w:lang w:val="ro-RO"/>
        </w:rPr>
        <w:t xml:space="preserve">se raportează </w:t>
      </w:r>
      <w:r w:rsidR="00A60661">
        <w:rPr>
          <w:rFonts w:ascii="Trebuchet MS" w:hAnsi="Trebuchet MS"/>
          <w:lang w:val="ro-RO"/>
        </w:rPr>
        <w:t xml:space="preserve">în </w:t>
      </w:r>
      <w:r w:rsidR="00361925">
        <w:rPr>
          <w:rFonts w:ascii="Trebuchet MS" w:hAnsi="Trebuchet MS"/>
          <w:lang w:val="ro-RO"/>
        </w:rPr>
        <w:t xml:space="preserve">anul </w:t>
      </w:r>
      <w:r w:rsidR="00A60661">
        <w:rPr>
          <w:rFonts w:ascii="Trebuchet MS" w:hAnsi="Trebuchet MS"/>
          <w:lang w:val="ro-RO"/>
        </w:rPr>
        <w:t xml:space="preserve">2026 date, conform tabel, rezultate în urma elaborării </w:t>
      </w:r>
      <w:r w:rsidR="00A60661" w:rsidRPr="00A60661">
        <w:rPr>
          <w:rFonts w:ascii="Trebuchet MS" w:hAnsi="Trebuchet MS"/>
          <w:lang w:val="ro-RO"/>
        </w:rPr>
        <w:t>Raport</w:t>
      </w:r>
      <w:r w:rsidR="00A60661">
        <w:rPr>
          <w:rFonts w:ascii="Trebuchet MS" w:hAnsi="Trebuchet MS"/>
          <w:lang w:val="ro-RO"/>
        </w:rPr>
        <w:t>ului</w:t>
      </w:r>
      <w:r w:rsidR="00A60661" w:rsidRPr="00A60661">
        <w:rPr>
          <w:rFonts w:ascii="Trebuchet MS" w:hAnsi="Trebuchet MS"/>
          <w:lang w:val="ro-RO"/>
        </w:rPr>
        <w:t xml:space="preserve"> privind verificarea performanțelor RNMCA și analiza amplasamentelor în care sunt amplasate în prezent cele 198 de puncte fixe de monitorizare a calității aerului, în funcție de criteriile revizuite conform prevederilor noii directive privind calitatea aerului înconjurător</w:t>
      </w:r>
      <w:r w:rsidR="00D92C67">
        <w:rPr>
          <w:rFonts w:ascii="Trebuchet MS" w:hAnsi="Trebuchet MS"/>
          <w:lang w:val="ro-RO"/>
        </w:rPr>
        <w:t>:</w:t>
      </w:r>
    </w:p>
    <w:p w14:paraId="24F75B70" w14:textId="03E38ED0" w:rsidR="00D92C67" w:rsidRDefault="00D92C67" w:rsidP="00DB53FF">
      <w:pPr>
        <w:spacing w:line="276" w:lineRule="auto"/>
        <w:jc w:val="both"/>
        <w:rPr>
          <w:rFonts w:ascii="Trebuchet MS" w:hAnsi="Trebuchet MS"/>
          <w:lang w:val="ro-RO"/>
        </w:rPr>
      </w:pPr>
    </w:p>
    <w:tbl>
      <w:tblPr>
        <w:tblStyle w:val="TableGrid"/>
        <w:tblW w:w="0" w:type="auto"/>
        <w:tblInd w:w="-5" w:type="dxa"/>
        <w:tblLook w:val="04A0" w:firstRow="1" w:lastRow="0" w:firstColumn="1" w:lastColumn="0" w:noHBand="0" w:noVBand="1"/>
      </w:tblPr>
      <w:tblGrid>
        <w:gridCol w:w="3828"/>
        <w:gridCol w:w="1984"/>
      </w:tblGrid>
      <w:tr w:rsidR="00DB53FF" w:rsidRPr="00DB53FF" w14:paraId="69A36A47" w14:textId="77777777" w:rsidTr="00DF4C4E">
        <w:trPr>
          <w:trHeight w:val="459"/>
        </w:trPr>
        <w:tc>
          <w:tcPr>
            <w:tcW w:w="3828" w:type="dxa"/>
          </w:tcPr>
          <w:p w14:paraId="68F3F419" w14:textId="2361EFE2" w:rsidR="00DB53FF" w:rsidRPr="00DB53FF" w:rsidRDefault="00DB53FF" w:rsidP="00673DD1">
            <w:pPr>
              <w:pStyle w:val="ListParagraph"/>
              <w:ind w:left="0"/>
              <w:jc w:val="both"/>
              <w:rPr>
                <w:rFonts w:ascii="Trebuchet MS" w:hAnsi="Trebuchet MS"/>
                <w:color w:val="auto"/>
                <w:sz w:val="20"/>
                <w:szCs w:val="20"/>
              </w:rPr>
            </w:pPr>
            <w:r w:rsidRPr="00DB53FF">
              <w:rPr>
                <w:rFonts w:ascii="Trebuchet MS" w:hAnsi="Trebuchet MS"/>
                <w:b/>
                <w:bCs/>
                <w:sz w:val="20"/>
                <w:szCs w:val="20"/>
              </w:rPr>
              <w:t>Indicatori</w:t>
            </w:r>
          </w:p>
        </w:tc>
        <w:tc>
          <w:tcPr>
            <w:tcW w:w="1984" w:type="dxa"/>
          </w:tcPr>
          <w:p w14:paraId="7BA46539" w14:textId="4BEA849F" w:rsidR="00DF4C4E" w:rsidRDefault="00DB53FF" w:rsidP="00673DD1">
            <w:pPr>
              <w:pStyle w:val="ListParagraph"/>
              <w:ind w:left="0"/>
              <w:jc w:val="both"/>
              <w:rPr>
                <w:rFonts w:ascii="Trebuchet MS" w:hAnsi="Trebuchet MS"/>
                <w:b/>
                <w:bCs/>
                <w:color w:val="auto"/>
                <w:sz w:val="20"/>
                <w:szCs w:val="20"/>
              </w:rPr>
            </w:pPr>
            <w:r w:rsidRPr="00DB53FF">
              <w:rPr>
                <w:rFonts w:ascii="Trebuchet MS" w:hAnsi="Trebuchet MS"/>
                <w:b/>
                <w:bCs/>
                <w:color w:val="auto"/>
                <w:sz w:val="20"/>
                <w:szCs w:val="20"/>
              </w:rPr>
              <w:t>202</w:t>
            </w:r>
            <w:r w:rsidR="00A60661">
              <w:rPr>
                <w:rFonts w:ascii="Trebuchet MS" w:hAnsi="Trebuchet MS"/>
                <w:b/>
                <w:bCs/>
                <w:color w:val="auto"/>
                <w:sz w:val="20"/>
                <w:szCs w:val="20"/>
              </w:rPr>
              <w:t>5</w:t>
            </w:r>
          </w:p>
          <w:p w14:paraId="71E84922" w14:textId="169021F2" w:rsidR="00DB53FF" w:rsidRPr="00DB53FF" w:rsidRDefault="00DB53FF" w:rsidP="00673DD1">
            <w:pPr>
              <w:pStyle w:val="ListParagraph"/>
              <w:ind w:left="0"/>
              <w:jc w:val="both"/>
              <w:rPr>
                <w:rFonts w:ascii="Trebuchet MS" w:hAnsi="Trebuchet MS"/>
                <w:b/>
                <w:bCs/>
                <w:color w:val="auto"/>
                <w:sz w:val="20"/>
                <w:szCs w:val="20"/>
              </w:rPr>
            </w:pPr>
            <w:r w:rsidRPr="00DB53FF">
              <w:rPr>
                <w:rFonts w:ascii="Trebuchet MS" w:hAnsi="Trebuchet MS"/>
                <w:b/>
                <w:bCs/>
                <w:color w:val="auto"/>
                <w:sz w:val="20"/>
                <w:szCs w:val="20"/>
              </w:rPr>
              <w:t>an de referință</w:t>
            </w:r>
          </w:p>
        </w:tc>
      </w:tr>
      <w:tr w:rsidR="00DB53FF" w:rsidRPr="00DB53FF" w14:paraId="0514870B" w14:textId="77777777" w:rsidTr="00DF4C4E">
        <w:trPr>
          <w:trHeight w:val="362"/>
        </w:trPr>
        <w:tc>
          <w:tcPr>
            <w:tcW w:w="3828" w:type="dxa"/>
          </w:tcPr>
          <w:p w14:paraId="3D310ACC" w14:textId="35A36279" w:rsidR="00DB53FF" w:rsidRPr="00DB53FF" w:rsidRDefault="00DB53FF" w:rsidP="00673DD1">
            <w:pPr>
              <w:pStyle w:val="ListParagraph"/>
              <w:ind w:left="0"/>
              <w:jc w:val="both"/>
              <w:rPr>
                <w:rFonts w:ascii="Trebuchet MS" w:hAnsi="Trebuchet MS"/>
                <w:color w:val="auto"/>
                <w:sz w:val="20"/>
                <w:szCs w:val="20"/>
              </w:rPr>
            </w:pPr>
            <w:r w:rsidRPr="00DB53FF">
              <w:rPr>
                <w:rFonts w:ascii="Trebuchet MS" w:hAnsi="Trebuchet MS"/>
                <w:sz w:val="20"/>
                <w:szCs w:val="20"/>
              </w:rPr>
              <w:t>Nr. de echipamente existente</w:t>
            </w:r>
          </w:p>
        </w:tc>
        <w:tc>
          <w:tcPr>
            <w:tcW w:w="1984" w:type="dxa"/>
          </w:tcPr>
          <w:p w14:paraId="1D780842" w14:textId="77777777" w:rsidR="00DB53FF" w:rsidRPr="00DB53FF" w:rsidRDefault="00DB53FF" w:rsidP="00673DD1">
            <w:pPr>
              <w:pStyle w:val="ListParagraph"/>
              <w:ind w:left="0"/>
              <w:jc w:val="both"/>
              <w:rPr>
                <w:rFonts w:ascii="Trebuchet MS" w:hAnsi="Trebuchet MS"/>
                <w:color w:val="auto"/>
                <w:sz w:val="20"/>
                <w:szCs w:val="20"/>
              </w:rPr>
            </w:pPr>
          </w:p>
        </w:tc>
      </w:tr>
      <w:tr w:rsidR="00DB53FF" w:rsidRPr="001F6E81" w14:paraId="25087845" w14:textId="77777777" w:rsidTr="00DF4C4E">
        <w:tc>
          <w:tcPr>
            <w:tcW w:w="3828" w:type="dxa"/>
          </w:tcPr>
          <w:p w14:paraId="57640E03" w14:textId="74A01B2F" w:rsidR="00DB53FF" w:rsidRPr="00DB53FF" w:rsidRDefault="00DB53FF" w:rsidP="00673DD1">
            <w:pPr>
              <w:pStyle w:val="ListParagraph"/>
              <w:ind w:left="0"/>
              <w:jc w:val="both"/>
              <w:rPr>
                <w:rFonts w:ascii="Trebuchet MS" w:hAnsi="Trebuchet MS"/>
                <w:sz w:val="20"/>
                <w:szCs w:val="20"/>
              </w:rPr>
            </w:pPr>
            <w:r w:rsidRPr="00DB53FF">
              <w:rPr>
                <w:rFonts w:ascii="Trebuchet MS" w:hAnsi="Trebuchet MS"/>
                <w:sz w:val="20"/>
                <w:szCs w:val="20"/>
              </w:rPr>
              <w:t>Nr. de echipamente ce necesită înlocuirea</w:t>
            </w:r>
          </w:p>
        </w:tc>
        <w:tc>
          <w:tcPr>
            <w:tcW w:w="1984" w:type="dxa"/>
          </w:tcPr>
          <w:p w14:paraId="347A70CB" w14:textId="77777777" w:rsidR="00DB53FF" w:rsidRPr="00DB53FF" w:rsidRDefault="00DB53FF" w:rsidP="00673DD1">
            <w:pPr>
              <w:pStyle w:val="ListParagraph"/>
              <w:ind w:left="0"/>
              <w:jc w:val="both"/>
              <w:rPr>
                <w:rFonts w:ascii="Trebuchet MS" w:hAnsi="Trebuchet MS"/>
                <w:color w:val="auto"/>
                <w:sz w:val="20"/>
                <w:szCs w:val="20"/>
              </w:rPr>
            </w:pPr>
          </w:p>
        </w:tc>
      </w:tr>
      <w:tr w:rsidR="00DB53FF" w:rsidRPr="001F6E81" w14:paraId="0B57E672" w14:textId="77777777" w:rsidTr="00DF4C4E">
        <w:tc>
          <w:tcPr>
            <w:tcW w:w="3828" w:type="dxa"/>
          </w:tcPr>
          <w:p w14:paraId="79227FE3" w14:textId="1B3C2EC9" w:rsidR="00DB53FF" w:rsidRPr="00DB53FF" w:rsidRDefault="00DB53FF" w:rsidP="00673DD1">
            <w:pPr>
              <w:pStyle w:val="ListParagraph"/>
              <w:ind w:left="0"/>
              <w:jc w:val="both"/>
              <w:rPr>
                <w:rFonts w:ascii="Trebuchet MS" w:hAnsi="Trebuchet MS"/>
                <w:sz w:val="20"/>
                <w:szCs w:val="20"/>
              </w:rPr>
            </w:pPr>
            <w:r w:rsidRPr="00DB53FF">
              <w:rPr>
                <w:rFonts w:ascii="Trebuchet MS" w:hAnsi="Trebuchet MS"/>
                <w:sz w:val="20"/>
                <w:szCs w:val="20"/>
              </w:rPr>
              <w:t>Nr. de echipamente necesar de achiziționat</w:t>
            </w:r>
          </w:p>
        </w:tc>
        <w:tc>
          <w:tcPr>
            <w:tcW w:w="1984" w:type="dxa"/>
          </w:tcPr>
          <w:p w14:paraId="3B911F20" w14:textId="77777777" w:rsidR="00DB53FF" w:rsidRPr="00DB53FF" w:rsidRDefault="00DB53FF" w:rsidP="00673DD1">
            <w:pPr>
              <w:pStyle w:val="ListParagraph"/>
              <w:ind w:left="0"/>
              <w:jc w:val="both"/>
              <w:rPr>
                <w:rFonts w:ascii="Trebuchet MS" w:hAnsi="Trebuchet MS"/>
                <w:color w:val="auto"/>
                <w:sz w:val="20"/>
                <w:szCs w:val="20"/>
              </w:rPr>
            </w:pPr>
          </w:p>
        </w:tc>
      </w:tr>
    </w:tbl>
    <w:p w14:paraId="0CB4116D" w14:textId="77777777" w:rsidR="00DB53FF" w:rsidRPr="00DB53FF" w:rsidRDefault="00DB53FF" w:rsidP="00673DD1">
      <w:pPr>
        <w:pStyle w:val="ListParagraph"/>
        <w:ind w:left="323"/>
        <w:jc w:val="both"/>
        <w:rPr>
          <w:rFonts w:ascii="Trebuchet MS" w:hAnsi="Trebuchet MS"/>
          <w:color w:val="auto"/>
          <w:sz w:val="20"/>
          <w:szCs w:val="20"/>
        </w:rPr>
      </w:pPr>
    </w:p>
    <w:tbl>
      <w:tblPr>
        <w:tblStyle w:val="TableGrid"/>
        <w:tblW w:w="8931" w:type="dxa"/>
        <w:tblInd w:w="-5" w:type="dxa"/>
        <w:tblLayout w:type="fixed"/>
        <w:tblLook w:val="04A0" w:firstRow="1" w:lastRow="0" w:firstColumn="1" w:lastColumn="0" w:noHBand="0" w:noVBand="1"/>
      </w:tblPr>
      <w:tblGrid>
        <w:gridCol w:w="3828"/>
        <w:gridCol w:w="1275"/>
        <w:gridCol w:w="1276"/>
        <w:gridCol w:w="1276"/>
        <w:gridCol w:w="1276"/>
      </w:tblGrid>
      <w:tr w:rsidR="00DB53FF" w:rsidRPr="00DB53FF" w14:paraId="283D165C" w14:textId="77777777" w:rsidTr="00A60661">
        <w:trPr>
          <w:trHeight w:val="403"/>
        </w:trPr>
        <w:tc>
          <w:tcPr>
            <w:tcW w:w="3828" w:type="dxa"/>
            <w:vAlign w:val="center"/>
          </w:tcPr>
          <w:p w14:paraId="777907AC" w14:textId="77777777" w:rsidR="00DB53FF" w:rsidRPr="00DB53FF" w:rsidRDefault="00DB53FF" w:rsidP="00882CB1">
            <w:pPr>
              <w:rPr>
                <w:rFonts w:ascii="Trebuchet MS" w:hAnsi="Trebuchet MS"/>
                <w:b/>
                <w:bCs/>
                <w:sz w:val="20"/>
                <w:szCs w:val="20"/>
                <w:lang w:val="ro-RO"/>
              </w:rPr>
            </w:pPr>
            <w:r w:rsidRPr="00DB53FF">
              <w:rPr>
                <w:rFonts w:ascii="Trebuchet MS" w:hAnsi="Trebuchet MS"/>
                <w:b/>
                <w:bCs/>
                <w:sz w:val="20"/>
                <w:szCs w:val="20"/>
                <w:lang w:val="ro-RO"/>
              </w:rPr>
              <w:t>Indicatori de rezultat</w:t>
            </w:r>
          </w:p>
        </w:tc>
        <w:tc>
          <w:tcPr>
            <w:tcW w:w="1275" w:type="dxa"/>
            <w:vAlign w:val="center"/>
          </w:tcPr>
          <w:p w14:paraId="79283FB3" w14:textId="77777777" w:rsidR="00DB53FF" w:rsidRPr="00DB53FF" w:rsidRDefault="00DB53FF" w:rsidP="009D54D0">
            <w:pPr>
              <w:rPr>
                <w:rFonts w:ascii="Trebuchet MS" w:hAnsi="Trebuchet MS"/>
                <w:b/>
                <w:bCs/>
                <w:sz w:val="20"/>
                <w:szCs w:val="20"/>
                <w:lang w:val="ro-RO"/>
              </w:rPr>
            </w:pPr>
            <w:r w:rsidRPr="00DB53FF">
              <w:rPr>
                <w:rFonts w:ascii="Trebuchet MS" w:hAnsi="Trebuchet MS"/>
                <w:b/>
                <w:bCs/>
                <w:sz w:val="20"/>
                <w:szCs w:val="20"/>
                <w:lang w:val="ro-RO"/>
              </w:rPr>
              <w:t xml:space="preserve">2025 </w:t>
            </w:r>
          </w:p>
        </w:tc>
        <w:tc>
          <w:tcPr>
            <w:tcW w:w="1276" w:type="dxa"/>
            <w:vAlign w:val="center"/>
          </w:tcPr>
          <w:p w14:paraId="1820BDBA" w14:textId="5481740E" w:rsidR="00DB53FF" w:rsidRPr="00DB53FF" w:rsidRDefault="00DB53FF" w:rsidP="009D54D0">
            <w:pPr>
              <w:rPr>
                <w:rFonts w:ascii="Trebuchet MS" w:hAnsi="Trebuchet MS"/>
                <w:b/>
                <w:bCs/>
                <w:sz w:val="20"/>
                <w:szCs w:val="20"/>
                <w:lang w:val="ro-RO"/>
              </w:rPr>
            </w:pPr>
            <w:r w:rsidRPr="00DB53FF">
              <w:rPr>
                <w:rFonts w:ascii="Trebuchet MS" w:hAnsi="Trebuchet MS"/>
                <w:b/>
                <w:bCs/>
                <w:sz w:val="20"/>
                <w:szCs w:val="20"/>
                <w:lang w:val="ro-RO"/>
              </w:rPr>
              <w:t xml:space="preserve">2026 </w:t>
            </w:r>
          </w:p>
        </w:tc>
        <w:tc>
          <w:tcPr>
            <w:tcW w:w="1276" w:type="dxa"/>
            <w:vAlign w:val="center"/>
          </w:tcPr>
          <w:p w14:paraId="1E966D23" w14:textId="054E1342" w:rsidR="00DB53FF" w:rsidRPr="00DB53FF" w:rsidRDefault="00DB53FF" w:rsidP="009D54D0">
            <w:pPr>
              <w:rPr>
                <w:rFonts w:ascii="Trebuchet MS" w:hAnsi="Trebuchet MS"/>
                <w:b/>
                <w:bCs/>
                <w:sz w:val="20"/>
                <w:szCs w:val="20"/>
                <w:lang w:val="ro-RO"/>
              </w:rPr>
            </w:pPr>
            <w:r w:rsidRPr="00DB53FF">
              <w:rPr>
                <w:rFonts w:ascii="Trebuchet MS" w:hAnsi="Trebuchet MS"/>
                <w:b/>
                <w:bCs/>
                <w:sz w:val="20"/>
                <w:szCs w:val="20"/>
                <w:lang w:val="ro-RO"/>
              </w:rPr>
              <w:t>2027</w:t>
            </w:r>
          </w:p>
        </w:tc>
        <w:tc>
          <w:tcPr>
            <w:tcW w:w="1276" w:type="dxa"/>
            <w:vAlign w:val="center"/>
          </w:tcPr>
          <w:p w14:paraId="035B42F9" w14:textId="1F457A1C" w:rsidR="00DB53FF" w:rsidRPr="00DB53FF" w:rsidRDefault="00DB53FF" w:rsidP="009D54D0">
            <w:pPr>
              <w:rPr>
                <w:rFonts w:ascii="Trebuchet MS" w:hAnsi="Trebuchet MS"/>
                <w:b/>
                <w:bCs/>
                <w:sz w:val="20"/>
                <w:szCs w:val="20"/>
                <w:lang w:val="ro-RO"/>
              </w:rPr>
            </w:pPr>
            <w:r w:rsidRPr="00DB53FF">
              <w:rPr>
                <w:rFonts w:ascii="Trebuchet MS" w:hAnsi="Trebuchet MS"/>
                <w:b/>
                <w:bCs/>
                <w:sz w:val="20"/>
                <w:szCs w:val="20"/>
                <w:lang w:val="ro-RO"/>
              </w:rPr>
              <w:t>2028</w:t>
            </w:r>
          </w:p>
        </w:tc>
      </w:tr>
      <w:tr w:rsidR="00DB53FF" w:rsidRPr="00DB53FF" w14:paraId="383CD8ED" w14:textId="77777777" w:rsidTr="00A60661">
        <w:trPr>
          <w:trHeight w:val="327"/>
        </w:trPr>
        <w:tc>
          <w:tcPr>
            <w:tcW w:w="3828" w:type="dxa"/>
            <w:vAlign w:val="center"/>
          </w:tcPr>
          <w:p w14:paraId="4A8FA1B6" w14:textId="24DFEB88" w:rsidR="00DB53FF" w:rsidRPr="00DB53FF" w:rsidRDefault="00DB53FF" w:rsidP="008F523F">
            <w:pPr>
              <w:tabs>
                <w:tab w:val="left" w:pos="164"/>
              </w:tabs>
              <w:rPr>
                <w:rFonts w:ascii="Trebuchet MS" w:hAnsi="Trebuchet MS"/>
                <w:sz w:val="20"/>
                <w:szCs w:val="20"/>
                <w:lang w:val="ro-RO"/>
              </w:rPr>
            </w:pPr>
            <w:r w:rsidRPr="00DB53FF">
              <w:rPr>
                <w:rFonts w:ascii="Trebuchet MS" w:hAnsi="Trebuchet MS"/>
                <w:sz w:val="20"/>
                <w:szCs w:val="20"/>
                <w:lang w:val="ro-RO"/>
              </w:rPr>
              <w:t xml:space="preserve">Nr. de echipamente noi </w:t>
            </w:r>
          </w:p>
        </w:tc>
        <w:tc>
          <w:tcPr>
            <w:tcW w:w="1275" w:type="dxa"/>
          </w:tcPr>
          <w:p w14:paraId="033B983D" w14:textId="77777777" w:rsidR="00DB53FF" w:rsidRPr="00DB53FF" w:rsidRDefault="00DB53FF" w:rsidP="009D54D0">
            <w:pPr>
              <w:rPr>
                <w:rFonts w:ascii="Trebuchet MS" w:hAnsi="Trebuchet MS"/>
                <w:sz w:val="20"/>
                <w:szCs w:val="20"/>
                <w:lang w:val="ro-RO"/>
              </w:rPr>
            </w:pPr>
          </w:p>
        </w:tc>
        <w:tc>
          <w:tcPr>
            <w:tcW w:w="1276" w:type="dxa"/>
          </w:tcPr>
          <w:p w14:paraId="204C1CD3" w14:textId="77777777" w:rsidR="00DB53FF" w:rsidRPr="00DB53FF" w:rsidRDefault="00DB53FF" w:rsidP="009D54D0">
            <w:pPr>
              <w:rPr>
                <w:rFonts w:ascii="Trebuchet MS" w:hAnsi="Trebuchet MS"/>
                <w:sz w:val="20"/>
                <w:szCs w:val="20"/>
                <w:lang w:val="ro-RO"/>
              </w:rPr>
            </w:pPr>
          </w:p>
        </w:tc>
        <w:tc>
          <w:tcPr>
            <w:tcW w:w="1276" w:type="dxa"/>
          </w:tcPr>
          <w:p w14:paraId="031E0E9E" w14:textId="77777777" w:rsidR="00DB53FF" w:rsidRPr="00DB53FF" w:rsidRDefault="00DB53FF" w:rsidP="009D54D0">
            <w:pPr>
              <w:rPr>
                <w:rFonts w:ascii="Trebuchet MS" w:hAnsi="Trebuchet MS"/>
                <w:sz w:val="20"/>
                <w:szCs w:val="20"/>
                <w:lang w:val="ro-RO"/>
              </w:rPr>
            </w:pPr>
          </w:p>
        </w:tc>
        <w:tc>
          <w:tcPr>
            <w:tcW w:w="1276" w:type="dxa"/>
          </w:tcPr>
          <w:p w14:paraId="739CB526" w14:textId="77777777" w:rsidR="00DB53FF" w:rsidRPr="00DB53FF" w:rsidRDefault="00DB53FF" w:rsidP="009D54D0">
            <w:pPr>
              <w:rPr>
                <w:rFonts w:ascii="Trebuchet MS" w:hAnsi="Trebuchet MS"/>
                <w:sz w:val="20"/>
                <w:szCs w:val="20"/>
                <w:lang w:val="ro-RO"/>
              </w:rPr>
            </w:pPr>
          </w:p>
        </w:tc>
      </w:tr>
      <w:tr w:rsidR="00DB53FF" w:rsidRPr="00DB53FF" w14:paraId="2292B41A" w14:textId="77777777" w:rsidTr="00A60661">
        <w:trPr>
          <w:trHeight w:val="410"/>
        </w:trPr>
        <w:tc>
          <w:tcPr>
            <w:tcW w:w="3828" w:type="dxa"/>
            <w:vAlign w:val="center"/>
          </w:tcPr>
          <w:p w14:paraId="115ADDF5" w14:textId="4277772C" w:rsidR="00DB53FF" w:rsidRPr="00DB53FF" w:rsidRDefault="00DB53FF" w:rsidP="00882CB1">
            <w:pPr>
              <w:rPr>
                <w:rFonts w:ascii="Trebuchet MS" w:hAnsi="Trebuchet MS"/>
                <w:sz w:val="20"/>
                <w:szCs w:val="20"/>
                <w:lang w:val="ro-RO"/>
              </w:rPr>
            </w:pPr>
            <w:r w:rsidRPr="00DB53FF">
              <w:rPr>
                <w:rFonts w:ascii="Trebuchet MS" w:hAnsi="Trebuchet MS"/>
                <w:sz w:val="20"/>
                <w:szCs w:val="20"/>
                <w:lang w:val="ro-RO"/>
              </w:rPr>
              <w:t>Nr. de echipamente înlocuite</w:t>
            </w:r>
          </w:p>
        </w:tc>
        <w:tc>
          <w:tcPr>
            <w:tcW w:w="1275" w:type="dxa"/>
          </w:tcPr>
          <w:p w14:paraId="6601BC05" w14:textId="77777777" w:rsidR="00DB53FF" w:rsidRPr="00DB53FF" w:rsidRDefault="00DB53FF" w:rsidP="009D54D0">
            <w:pPr>
              <w:rPr>
                <w:rFonts w:ascii="Trebuchet MS" w:hAnsi="Trebuchet MS"/>
                <w:sz w:val="20"/>
                <w:szCs w:val="20"/>
                <w:lang w:val="ro-RO"/>
              </w:rPr>
            </w:pPr>
          </w:p>
        </w:tc>
        <w:tc>
          <w:tcPr>
            <w:tcW w:w="1276" w:type="dxa"/>
          </w:tcPr>
          <w:p w14:paraId="6B96F89C" w14:textId="77777777" w:rsidR="00DB53FF" w:rsidRPr="00DB53FF" w:rsidRDefault="00DB53FF" w:rsidP="009D54D0">
            <w:pPr>
              <w:rPr>
                <w:rFonts w:ascii="Trebuchet MS" w:hAnsi="Trebuchet MS"/>
                <w:sz w:val="20"/>
                <w:szCs w:val="20"/>
                <w:lang w:val="ro-RO"/>
              </w:rPr>
            </w:pPr>
          </w:p>
        </w:tc>
        <w:tc>
          <w:tcPr>
            <w:tcW w:w="1276" w:type="dxa"/>
          </w:tcPr>
          <w:p w14:paraId="52CA8C31" w14:textId="77777777" w:rsidR="00DB53FF" w:rsidRPr="00DB53FF" w:rsidRDefault="00DB53FF" w:rsidP="009D54D0">
            <w:pPr>
              <w:rPr>
                <w:rFonts w:ascii="Trebuchet MS" w:hAnsi="Trebuchet MS"/>
                <w:sz w:val="20"/>
                <w:szCs w:val="20"/>
                <w:lang w:val="ro-RO"/>
              </w:rPr>
            </w:pPr>
          </w:p>
        </w:tc>
        <w:tc>
          <w:tcPr>
            <w:tcW w:w="1276" w:type="dxa"/>
          </w:tcPr>
          <w:p w14:paraId="7127A719" w14:textId="77777777" w:rsidR="00DB53FF" w:rsidRPr="00DB53FF" w:rsidRDefault="00DB53FF" w:rsidP="009D54D0">
            <w:pPr>
              <w:rPr>
                <w:rFonts w:ascii="Trebuchet MS" w:hAnsi="Trebuchet MS"/>
                <w:sz w:val="20"/>
                <w:szCs w:val="20"/>
                <w:lang w:val="ro-RO"/>
              </w:rPr>
            </w:pPr>
          </w:p>
        </w:tc>
      </w:tr>
      <w:tr w:rsidR="00DB53FF" w:rsidRPr="00DB53FF" w14:paraId="5843BB4A" w14:textId="77777777" w:rsidTr="00A60661">
        <w:trPr>
          <w:trHeight w:val="417"/>
        </w:trPr>
        <w:tc>
          <w:tcPr>
            <w:tcW w:w="3828" w:type="dxa"/>
            <w:vAlign w:val="center"/>
          </w:tcPr>
          <w:p w14:paraId="37687EF6" w14:textId="42E489A6" w:rsidR="00DB53FF" w:rsidRPr="00226CC4" w:rsidRDefault="00DB53FF" w:rsidP="00882CB1">
            <w:pPr>
              <w:rPr>
                <w:rFonts w:ascii="Trebuchet MS" w:hAnsi="Trebuchet MS"/>
                <w:sz w:val="20"/>
                <w:szCs w:val="20"/>
                <w:lang w:val="ro-RO"/>
              </w:rPr>
            </w:pPr>
            <w:r w:rsidRPr="00226CC4">
              <w:rPr>
                <w:rFonts w:ascii="Trebuchet MS" w:hAnsi="Trebuchet MS"/>
                <w:sz w:val="20"/>
                <w:szCs w:val="20"/>
                <w:lang w:val="ro-RO"/>
              </w:rPr>
              <w:t>Nr. de echipamente existente</w:t>
            </w:r>
          </w:p>
        </w:tc>
        <w:tc>
          <w:tcPr>
            <w:tcW w:w="1275" w:type="dxa"/>
          </w:tcPr>
          <w:p w14:paraId="3EDB79C3" w14:textId="77777777" w:rsidR="00DB53FF" w:rsidRPr="00226CC4" w:rsidRDefault="00DB53FF" w:rsidP="009D54D0">
            <w:pPr>
              <w:rPr>
                <w:rFonts w:ascii="Trebuchet MS" w:hAnsi="Trebuchet MS"/>
                <w:sz w:val="20"/>
                <w:szCs w:val="20"/>
                <w:lang w:val="ro-RO"/>
              </w:rPr>
            </w:pPr>
          </w:p>
        </w:tc>
        <w:tc>
          <w:tcPr>
            <w:tcW w:w="1276" w:type="dxa"/>
          </w:tcPr>
          <w:p w14:paraId="04DAF1E1" w14:textId="77777777" w:rsidR="00DB53FF" w:rsidRPr="00226CC4" w:rsidRDefault="00DB53FF" w:rsidP="009D54D0">
            <w:pPr>
              <w:rPr>
                <w:rFonts w:ascii="Trebuchet MS" w:hAnsi="Trebuchet MS"/>
                <w:sz w:val="20"/>
                <w:szCs w:val="20"/>
                <w:lang w:val="ro-RO"/>
              </w:rPr>
            </w:pPr>
          </w:p>
        </w:tc>
        <w:tc>
          <w:tcPr>
            <w:tcW w:w="1276" w:type="dxa"/>
          </w:tcPr>
          <w:p w14:paraId="2140AC4F" w14:textId="77777777" w:rsidR="00DB53FF" w:rsidRPr="00226CC4" w:rsidRDefault="00DB53FF" w:rsidP="009D54D0">
            <w:pPr>
              <w:rPr>
                <w:rFonts w:ascii="Trebuchet MS" w:hAnsi="Trebuchet MS"/>
                <w:sz w:val="20"/>
                <w:szCs w:val="20"/>
                <w:lang w:val="ro-RO"/>
              </w:rPr>
            </w:pPr>
          </w:p>
        </w:tc>
        <w:tc>
          <w:tcPr>
            <w:tcW w:w="1276" w:type="dxa"/>
          </w:tcPr>
          <w:p w14:paraId="4B27C560" w14:textId="77777777" w:rsidR="00DB53FF" w:rsidRPr="00226CC4" w:rsidRDefault="00DB53FF" w:rsidP="009D54D0">
            <w:pPr>
              <w:rPr>
                <w:rFonts w:ascii="Trebuchet MS" w:hAnsi="Trebuchet MS"/>
                <w:sz w:val="20"/>
                <w:szCs w:val="20"/>
                <w:lang w:val="ro-RO"/>
              </w:rPr>
            </w:pPr>
          </w:p>
        </w:tc>
      </w:tr>
      <w:tr w:rsidR="00DB53FF" w:rsidRPr="00475701" w14:paraId="16AFE5CE" w14:textId="77777777" w:rsidTr="00A60661">
        <w:tc>
          <w:tcPr>
            <w:tcW w:w="3828" w:type="dxa"/>
            <w:vAlign w:val="center"/>
          </w:tcPr>
          <w:p w14:paraId="50608992" w14:textId="77777777" w:rsidR="00DF4C4E" w:rsidRPr="00226CC4" w:rsidRDefault="00DB53FF" w:rsidP="008F523F">
            <w:pPr>
              <w:rPr>
                <w:rFonts w:ascii="Trebuchet MS" w:hAnsi="Trebuchet MS"/>
                <w:sz w:val="20"/>
                <w:szCs w:val="20"/>
                <w:lang w:val="ro-RO"/>
              </w:rPr>
            </w:pPr>
            <w:r w:rsidRPr="00226CC4">
              <w:rPr>
                <w:rFonts w:ascii="Trebuchet MS" w:hAnsi="Trebuchet MS"/>
                <w:sz w:val="20"/>
                <w:szCs w:val="20"/>
                <w:lang w:val="ro-RO"/>
              </w:rPr>
              <w:t>Ținta</w:t>
            </w:r>
            <w:r w:rsidR="00882CB1" w:rsidRPr="00226CC4">
              <w:rPr>
                <w:rFonts w:ascii="Trebuchet MS" w:hAnsi="Trebuchet MS"/>
                <w:sz w:val="20"/>
                <w:szCs w:val="20"/>
                <w:lang w:val="ro-RO"/>
              </w:rPr>
              <w:t xml:space="preserve"> </w:t>
            </w:r>
            <w:r w:rsidR="008F523F" w:rsidRPr="00226CC4">
              <w:rPr>
                <w:rFonts w:ascii="Trebuchet MS" w:hAnsi="Trebuchet MS"/>
                <w:sz w:val="20"/>
                <w:szCs w:val="20"/>
                <w:lang w:val="ro-RO"/>
              </w:rPr>
              <w:t xml:space="preserve">conform Raport </w:t>
            </w:r>
          </w:p>
          <w:p w14:paraId="2802CE16" w14:textId="0CF5E50B" w:rsidR="00DB53FF" w:rsidRPr="00226CC4" w:rsidRDefault="008F523F" w:rsidP="008F523F">
            <w:pPr>
              <w:rPr>
                <w:rFonts w:ascii="Trebuchet MS" w:hAnsi="Trebuchet MS"/>
                <w:sz w:val="20"/>
                <w:szCs w:val="20"/>
                <w:lang w:val="ro-RO"/>
              </w:rPr>
            </w:pPr>
            <w:r w:rsidRPr="00226CC4">
              <w:rPr>
                <w:rFonts w:ascii="Trebuchet MS" w:hAnsi="Trebuchet MS"/>
                <w:sz w:val="20"/>
                <w:szCs w:val="20"/>
                <w:lang w:val="ro-RO"/>
              </w:rPr>
              <w:t>(număr de</w:t>
            </w:r>
            <w:r w:rsidR="00DB53FF" w:rsidRPr="00226CC4">
              <w:rPr>
                <w:rFonts w:ascii="Trebuchet MS" w:hAnsi="Trebuchet MS"/>
                <w:sz w:val="20"/>
                <w:szCs w:val="20"/>
                <w:lang w:val="ro-RO"/>
              </w:rPr>
              <w:t xml:space="preserve"> </w:t>
            </w:r>
            <w:r w:rsidR="00D70A88" w:rsidRPr="00226CC4">
              <w:rPr>
                <w:rFonts w:ascii="Trebuchet MS" w:hAnsi="Trebuchet MS"/>
                <w:sz w:val="20"/>
                <w:szCs w:val="20"/>
                <w:lang w:val="ro-RO"/>
              </w:rPr>
              <w:t>puncte fixe de monitorizare</w:t>
            </w:r>
            <w:r w:rsidRPr="00226CC4">
              <w:rPr>
                <w:rFonts w:ascii="Trebuchet MS" w:hAnsi="Trebuchet MS"/>
                <w:sz w:val="20"/>
                <w:szCs w:val="20"/>
                <w:lang w:val="ro-RO"/>
              </w:rPr>
              <w:t>)</w:t>
            </w:r>
          </w:p>
        </w:tc>
        <w:tc>
          <w:tcPr>
            <w:tcW w:w="1275" w:type="dxa"/>
            <w:vAlign w:val="center"/>
          </w:tcPr>
          <w:p w14:paraId="0EA8F8FD" w14:textId="2888A8D2" w:rsidR="00DB53FF" w:rsidRPr="00226CC4" w:rsidRDefault="008F523F" w:rsidP="00DF4C4E">
            <w:pPr>
              <w:jc w:val="right"/>
              <w:rPr>
                <w:rFonts w:ascii="Trebuchet MS" w:hAnsi="Trebuchet MS"/>
                <w:sz w:val="20"/>
                <w:szCs w:val="20"/>
                <w:lang w:val="ro-RO"/>
              </w:rPr>
            </w:pPr>
            <w:r w:rsidRPr="00226CC4">
              <w:rPr>
                <w:rFonts w:ascii="Trebuchet MS" w:hAnsi="Trebuchet MS"/>
                <w:sz w:val="20"/>
                <w:szCs w:val="20"/>
                <w:lang w:val="ro-RO"/>
              </w:rPr>
              <w:t>207</w:t>
            </w:r>
          </w:p>
        </w:tc>
        <w:tc>
          <w:tcPr>
            <w:tcW w:w="1276" w:type="dxa"/>
            <w:vAlign w:val="center"/>
          </w:tcPr>
          <w:p w14:paraId="0364B0F8" w14:textId="73DB165D" w:rsidR="00DB53FF" w:rsidRPr="00226CC4" w:rsidRDefault="008F523F" w:rsidP="00DF4C4E">
            <w:pPr>
              <w:jc w:val="right"/>
              <w:rPr>
                <w:rFonts w:ascii="Trebuchet MS" w:hAnsi="Trebuchet MS"/>
                <w:sz w:val="20"/>
                <w:szCs w:val="20"/>
                <w:lang w:val="ro-RO"/>
              </w:rPr>
            </w:pPr>
            <w:r w:rsidRPr="00226CC4">
              <w:rPr>
                <w:rFonts w:ascii="Trebuchet MS" w:hAnsi="Trebuchet MS"/>
                <w:sz w:val="20"/>
                <w:szCs w:val="20"/>
                <w:lang w:val="ro-RO"/>
              </w:rPr>
              <w:t>231</w:t>
            </w:r>
          </w:p>
        </w:tc>
        <w:tc>
          <w:tcPr>
            <w:tcW w:w="1276" w:type="dxa"/>
            <w:vAlign w:val="center"/>
          </w:tcPr>
          <w:p w14:paraId="3373A70E" w14:textId="4FE9C04F" w:rsidR="00DB53FF" w:rsidRPr="00226CC4" w:rsidRDefault="008F523F" w:rsidP="00DF4C4E">
            <w:pPr>
              <w:jc w:val="right"/>
              <w:rPr>
                <w:rFonts w:ascii="Trebuchet MS" w:hAnsi="Trebuchet MS"/>
                <w:sz w:val="20"/>
                <w:szCs w:val="20"/>
                <w:lang w:val="ro-RO"/>
              </w:rPr>
            </w:pPr>
            <w:r w:rsidRPr="00226CC4">
              <w:rPr>
                <w:rFonts w:ascii="Trebuchet MS" w:hAnsi="Trebuchet MS"/>
                <w:sz w:val="20"/>
                <w:szCs w:val="20"/>
                <w:lang w:val="ro-RO"/>
              </w:rPr>
              <w:t>251</w:t>
            </w:r>
          </w:p>
        </w:tc>
        <w:tc>
          <w:tcPr>
            <w:tcW w:w="1276" w:type="dxa"/>
            <w:vAlign w:val="center"/>
          </w:tcPr>
          <w:p w14:paraId="095596C1" w14:textId="3EF39FF2" w:rsidR="00DB53FF" w:rsidRPr="00226CC4" w:rsidRDefault="008F523F" w:rsidP="00DF4C4E">
            <w:pPr>
              <w:jc w:val="right"/>
              <w:rPr>
                <w:rFonts w:ascii="Trebuchet MS" w:hAnsi="Trebuchet MS"/>
                <w:sz w:val="20"/>
                <w:szCs w:val="20"/>
                <w:lang w:val="ro-RO"/>
              </w:rPr>
            </w:pPr>
            <w:r w:rsidRPr="00226CC4">
              <w:rPr>
                <w:rFonts w:ascii="Trebuchet MS" w:hAnsi="Trebuchet MS"/>
                <w:sz w:val="20"/>
                <w:szCs w:val="20"/>
                <w:lang w:val="ro-RO"/>
              </w:rPr>
              <w:t>261</w:t>
            </w:r>
          </w:p>
        </w:tc>
      </w:tr>
    </w:tbl>
    <w:p w14:paraId="0302A470" w14:textId="77777777" w:rsidR="00DB53FF" w:rsidRDefault="00DB53FF" w:rsidP="00673DD1">
      <w:pPr>
        <w:pStyle w:val="ListParagraph"/>
        <w:ind w:left="323"/>
        <w:jc w:val="both"/>
        <w:rPr>
          <w:rFonts w:ascii="Trebuchet MS" w:hAnsi="Trebuchet MS"/>
          <w:color w:val="auto"/>
        </w:rPr>
      </w:pPr>
    </w:p>
    <w:p w14:paraId="03B95185" w14:textId="77777777" w:rsidR="00DB53FF" w:rsidRPr="00C00008" w:rsidRDefault="00DB53FF" w:rsidP="00673DD1">
      <w:pPr>
        <w:pStyle w:val="ListParagraph"/>
        <w:ind w:left="323"/>
        <w:jc w:val="both"/>
        <w:rPr>
          <w:rFonts w:ascii="Trebuchet MS" w:hAnsi="Trebuchet MS"/>
          <w:color w:val="auto"/>
        </w:rPr>
      </w:pPr>
    </w:p>
    <w:p w14:paraId="1B7FAFA9" w14:textId="5F2B068D" w:rsidR="00D92C67" w:rsidRPr="00475701" w:rsidRDefault="00673DD1" w:rsidP="00425DDA">
      <w:pPr>
        <w:spacing w:line="276" w:lineRule="auto"/>
        <w:jc w:val="both"/>
        <w:rPr>
          <w:rFonts w:ascii="Trebuchet MS" w:hAnsi="Trebuchet MS"/>
          <w:lang w:val="ro-RO"/>
        </w:rPr>
      </w:pPr>
      <w:r w:rsidRPr="009D292F">
        <w:rPr>
          <w:rFonts w:ascii="Trebuchet MS" w:hAnsi="Trebuchet MS"/>
          <w:lang w:val="ro-RO"/>
        </w:rPr>
        <w:t xml:space="preserve">În privința obiectivului </w:t>
      </w:r>
      <w:r w:rsidRPr="009D292F">
        <w:rPr>
          <w:rFonts w:ascii="Trebuchet MS" w:hAnsi="Trebuchet MS"/>
          <w:i/>
          <w:iCs/>
          <w:lang w:val="ro-RO"/>
        </w:rPr>
        <w:t>creșterea procentului de captură a datelor în vedere îndeplinirii obiectivelor de calitate a datelor prevăzute în legislația în vigoare și evaluării corespunzătoare a calității aerului</w:t>
      </w:r>
      <w:r w:rsidR="00D92C67">
        <w:rPr>
          <w:rFonts w:ascii="Trebuchet MS" w:hAnsi="Trebuchet MS"/>
          <w:iCs/>
          <w:lang w:val="ro-RO"/>
        </w:rPr>
        <w:t xml:space="preserve">, se raportează </w:t>
      </w:r>
      <w:r w:rsidR="00B83DE3">
        <w:rPr>
          <w:rFonts w:ascii="Trebuchet MS" w:hAnsi="Trebuchet MS"/>
          <w:iCs/>
          <w:lang w:val="ro-RO"/>
        </w:rPr>
        <w:t>anual</w:t>
      </w:r>
      <w:r w:rsidR="00425DDA">
        <w:rPr>
          <w:rFonts w:ascii="Trebuchet MS" w:hAnsi="Trebuchet MS"/>
          <w:iCs/>
          <w:lang w:val="ro-RO"/>
        </w:rPr>
        <w:t>,</w:t>
      </w:r>
      <w:r w:rsidR="00B83DE3">
        <w:rPr>
          <w:rFonts w:ascii="Trebuchet MS" w:hAnsi="Trebuchet MS"/>
          <w:iCs/>
          <w:lang w:val="ro-RO"/>
        </w:rPr>
        <w:t xml:space="preserve"> </w:t>
      </w:r>
      <w:r w:rsidR="00425DDA">
        <w:rPr>
          <w:rFonts w:ascii="Trebuchet MS" w:hAnsi="Trebuchet MS"/>
          <w:iCs/>
          <w:lang w:val="ro-RO"/>
        </w:rPr>
        <w:t>s</w:t>
      </w:r>
      <w:r w:rsidR="00D92C67" w:rsidRPr="00475701">
        <w:rPr>
          <w:rFonts w:ascii="Trebuchet MS" w:hAnsi="Trebuchet MS"/>
          <w:lang w:val="ro-RO"/>
        </w:rPr>
        <w:t>intetic, d</w:t>
      </w:r>
      <w:r w:rsidR="00D92C67" w:rsidRPr="00475701">
        <w:rPr>
          <w:rFonts w:ascii="Trebuchet MS" w:hAnsi="Trebuchet MS" w:cs="Arial"/>
          <w:color w:val="00000A"/>
          <w:u w:color="FFFFFF" w:themeColor="background1"/>
          <w:lang w:val="ro-RO" w:eastAsia="en-US"/>
        </w:rPr>
        <w:t>ate</w:t>
      </w:r>
      <w:r w:rsidR="00A60661">
        <w:rPr>
          <w:rFonts w:ascii="Trebuchet MS" w:hAnsi="Trebuchet MS" w:cs="Arial"/>
          <w:color w:val="00000A"/>
          <w:u w:color="FFFFFF" w:themeColor="background1"/>
          <w:lang w:val="ro-RO" w:eastAsia="en-US"/>
        </w:rPr>
        <w:t xml:space="preserve"> din</w:t>
      </w:r>
      <w:r w:rsidR="00D92C67" w:rsidRPr="00475701">
        <w:rPr>
          <w:rFonts w:ascii="Trebuchet MS" w:hAnsi="Trebuchet MS" w:cs="Arial"/>
          <w:color w:val="00000A"/>
          <w:u w:color="FFFFFF" w:themeColor="background1"/>
          <w:lang w:val="ro-RO" w:eastAsia="en-US"/>
        </w:rPr>
        <w:t xml:space="preserve"> </w:t>
      </w:r>
      <w:r w:rsidR="00A60661" w:rsidRPr="00A60661">
        <w:rPr>
          <w:rFonts w:ascii="Trebuchet MS" w:hAnsi="Trebuchet MS" w:cs="Arial"/>
          <w:color w:val="00000A"/>
          <w:u w:color="FFFFFF" w:themeColor="background1"/>
          <w:lang w:val="ro-RO" w:eastAsia="en-US"/>
        </w:rPr>
        <w:t>Raport</w:t>
      </w:r>
      <w:r w:rsidR="00A60661">
        <w:rPr>
          <w:rFonts w:ascii="Trebuchet MS" w:hAnsi="Trebuchet MS" w:cs="Arial"/>
          <w:color w:val="00000A"/>
          <w:u w:color="FFFFFF" w:themeColor="background1"/>
          <w:lang w:val="ro-RO" w:eastAsia="en-US"/>
        </w:rPr>
        <w:t>ul</w:t>
      </w:r>
      <w:r w:rsidR="00A60661" w:rsidRPr="00A60661">
        <w:rPr>
          <w:rFonts w:ascii="Trebuchet MS" w:hAnsi="Trebuchet MS" w:cs="Arial"/>
          <w:color w:val="00000A"/>
          <w:u w:color="FFFFFF" w:themeColor="background1"/>
          <w:lang w:val="ro-RO" w:eastAsia="en-US"/>
        </w:rPr>
        <w:t xml:space="preserve"> </w:t>
      </w:r>
      <w:r w:rsidR="00A60661">
        <w:rPr>
          <w:rFonts w:ascii="Trebuchet MS" w:hAnsi="Trebuchet MS" w:cs="Arial"/>
          <w:color w:val="00000A"/>
          <w:u w:color="FFFFFF" w:themeColor="background1"/>
          <w:lang w:val="ro-RO" w:eastAsia="en-US"/>
        </w:rPr>
        <w:t xml:space="preserve">transmis anual în luna septembrie </w:t>
      </w:r>
      <w:r w:rsidR="00A60661" w:rsidRPr="00A60661">
        <w:rPr>
          <w:rFonts w:ascii="Trebuchet MS" w:hAnsi="Trebuchet MS" w:cs="Arial"/>
          <w:color w:val="00000A"/>
          <w:u w:color="FFFFFF" w:themeColor="background1"/>
          <w:lang w:val="ro-RO" w:eastAsia="en-US"/>
        </w:rPr>
        <w:t>către Comisia Europeană privind calitatea aerului</w:t>
      </w:r>
      <w:r w:rsidR="00A60661">
        <w:rPr>
          <w:rFonts w:ascii="Trebuchet MS" w:hAnsi="Trebuchet MS" w:cs="Arial"/>
          <w:color w:val="00000A"/>
          <w:u w:color="FFFFFF" w:themeColor="background1"/>
          <w:lang w:val="ro-RO" w:eastAsia="en-US"/>
        </w:rPr>
        <w:t xml:space="preserve"> în anul anterior</w:t>
      </w:r>
      <w:r w:rsidR="00D92C67" w:rsidRPr="00475701">
        <w:rPr>
          <w:rFonts w:ascii="Trebuchet MS" w:hAnsi="Trebuchet MS"/>
          <w:lang w:val="ro-RO"/>
        </w:rPr>
        <w:t>.</w:t>
      </w:r>
    </w:p>
    <w:p w14:paraId="044BFBEA" w14:textId="77777777" w:rsidR="00D92C67" w:rsidRPr="00475701" w:rsidRDefault="00D92C67" w:rsidP="009D292F">
      <w:pPr>
        <w:spacing w:line="276" w:lineRule="auto"/>
        <w:jc w:val="both"/>
        <w:rPr>
          <w:rFonts w:ascii="Trebuchet MS" w:hAnsi="Trebuchet MS"/>
          <w:lang w:val="ro-RO"/>
        </w:rPr>
      </w:pPr>
    </w:p>
    <w:p w14:paraId="192DAC53" w14:textId="6C4B53DE" w:rsidR="00D92C67" w:rsidRPr="00475701" w:rsidRDefault="00D92C67" w:rsidP="009D292F">
      <w:pPr>
        <w:spacing w:line="276" w:lineRule="auto"/>
        <w:jc w:val="both"/>
        <w:rPr>
          <w:rFonts w:ascii="Trebuchet MS" w:hAnsi="Trebuchet MS"/>
          <w:lang w:val="ro-RO"/>
        </w:rPr>
      </w:pPr>
      <w:r w:rsidRPr="00E22435">
        <w:rPr>
          <w:rFonts w:ascii="Trebuchet MS" w:hAnsi="Trebuchet MS"/>
          <w:lang w:val="ro-RO"/>
        </w:rPr>
        <w:t xml:space="preserve">În privința obiectivului </w:t>
      </w:r>
      <w:r w:rsidRPr="009D292F">
        <w:rPr>
          <w:rFonts w:ascii="Trebuchet MS" w:hAnsi="Trebuchet MS"/>
          <w:i/>
          <w:lang w:val="ro-RO"/>
        </w:rPr>
        <w:t>informarea corectă a populației și autorităților cu privire la calitatea aerului înconjurător</w:t>
      </w:r>
      <w:r w:rsidRPr="009D292F">
        <w:rPr>
          <w:rFonts w:ascii="Trebuchet MS" w:hAnsi="Trebuchet MS"/>
          <w:lang w:val="ro-RO"/>
        </w:rPr>
        <w:t xml:space="preserve">, se raportează </w:t>
      </w:r>
      <w:r w:rsidR="00B83DE3">
        <w:rPr>
          <w:rFonts w:ascii="Trebuchet MS" w:hAnsi="Trebuchet MS"/>
          <w:lang w:val="ro-RO"/>
        </w:rPr>
        <w:t xml:space="preserve">anual </w:t>
      </w:r>
      <w:r w:rsidRPr="009D292F">
        <w:rPr>
          <w:rFonts w:ascii="Trebuchet MS" w:hAnsi="Trebuchet MS"/>
          <w:lang w:val="ro-RO"/>
        </w:rPr>
        <w:t>modalitatea de publicare și frecvența cu care sunt aduse la cunoștința populației informații refer</w:t>
      </w:r>
      <w:r w:rsidR="00B83DE3">
        <w:rPr>
          <w:rFonts w:ascii="Trebuchet MS" w:hAnsi="Trebuchet MS"/>
          <w:lang w:val="ro-RO"/>
        </w:rPr>
        <w:t>i</w:t>
      </w:r>
      <w:r w:rsidRPr="009D292F">
        <w:rPr>
          <w:rFonts w:ascii="Trebuchet MS" w:hAnsi="Trebuchet MS"/>
          <w:lang w:val="ro-RO"/>
        </w:rPr>
        <w:t>toare la calitatea aerului înconjurător</w:t>
      </w:r>
      <w:r w:rsidR="00B83DE3">
        <w:rPr>
          <w:rFonts w:ascii="Trebuchet MS" w:hAnsi="Trebuchet MS"/>
          <w:lang w:val="ro-RO"/>
        </w:rPr>
        <w:t>, conform măsurătorilor realizate</w:t>
      </w:r>
      <w:r w:rsidRPr="009D292F">
        <w:rPr>
          <w:rFonts w:ascii="Trebuchet MS" w:hAnsi="Trebuchet MS"/>
          <w:lang w:val="ro-RO"/>
        </w:rPr>
        <w:t xml:space="preserve">. </w:t>
      </w:r>
    </w:p>
    <w:p w14:paraId="20DD529A" w14:textId="283FA503" w:rsidR="00361925" w:rsidRPr="00475701" w:rsidRDefault="00361925" w:rsidP="009D292F">
      <w:pPr>
        <w:spacing w:line="276" w:lineRule="auto"/>
        <w:jc w:val="both"/>
        <w:rPr>
          <w:rFonts w:ascii="Trebuchet MS" w:hAnsi="Trebuchet MS"/>
          <w:lang w:val="ro-RO"/>
        </w:rPr>
      </w:pPr>
    </w:p>
    <w:p w14:paraId="2CAA2654" w14:textId="220F328F" w:rsidR="00361925" w:rsidRPr="00475701" w:rsidRDefault="00361925" w:rsidP="009D292F">
      <w:pPr>
        <w:spacing w:line="276" w:lineRule="auto"/>
        <w:jc w:val="both"/>
        <w:rPr>
          <w:rFonts w:ascii="Trebuchet MS" w:hAnsi="Trebuchet MS"/>
          <w:lang w:val="ro-RO"/>
        </w:rPr>
      </w:pPr>
      <w:r>
        <w:rPr>
          <w:rFonts w:ascii="Trebuchet MS" w:hAnsi="Trebuchet MS"/>
          <w:lang w:val="ro-RO"/>
        </w:rPr>
        <w:t xml:space="preserve">În privința obiectivului </w:t>
      </w:r>
      <w:r w:rsidRPr="009D292F">
        <w:rPr>
          <w:rFonts w:ascii="Trebuchet MS" w:hAnsi="Trebuchet MS"/>
          <w:i/>
          <w:lang w:val="ro-RO"/>
        </w:rPr>
        <w:t>evitarea declanșării/continuării etapei contencioase pentru dosarele de infringement ale României în domeniul calității aerului, avându-se în vedere măsurile întreprinse la nivelul Comisiei Europene</w:t>
      </w:r>
      <w:r w:rsidRPr="009D292F">
        <w:rPr>
          <w:rFonts w:ascii="Trebuchet MS" w:hAnsi="Trebuchet MS"/>
          <w:lang w:val="ro-RO"/>
        </w:rPr>
        <w:t>, se raportează anual informații referitoare la:</w:t>
      </w:r>
      <w:r w:rsidR="001C498F">
        <w:rPr>
          <w:rFonts w:ascii="Trebuchet MS" w:hAnsi="Trebuchet MS"/>
          <w:lang w:val="ro-RO"/>
        </w:rPr>
        <w:t xml:space="preserve"> </w:t>
      </w:r>
    </w:p>
    <w:p w14:paraId="3C134FEC" w14:textId="54B80F3F" w:rsidR="001C498F" w:rsidRDefault="001C498F" w:rsidP="009D292F">
      <w:pPr>
        <w:pStyle w:val="ListParagraph"/>
        <w:numPr>
          <w:ilvl w:val="0"/>
          <w:numId w:val="41"/>
        </w:numPr>
        <w:spacing w:line="276" w:lineRule="auto"/>
        <w:jc w:val="both"/>
        <w:rPr>
          <w:rFonts w:ascii="Trebuchet MS" w:hAnsi="Trebuchet MS"/>
        </w:rPr>
      </w:pPr>
      <w:r>
        <w:rPr>
          <w:rFonts w:ascii="Trebuchet MS" w:hAnsi="Trebuchet MS"/>
        </w:rPr>
        <w:t>Dosare noi de infringement</w:t>
      </w:r>
      <w:r w:rsidR="0087322C">
        <w:rPr>
          <w:rFonts w:ascii="Trebuchet MS" w:hAnsi="Trebuchet MS"/>
        </w:rPr>
        <w:t xml:space="preserve"> în domeniul calității aerului, pentru care s-a declanșat etapa contencioasă</w:t>
      </w:r>
      <w:r>
        <w:rPr>
          <w:rFonts w:ascii="Trebuchet MS" w:hAnsi="Trebuchet MS"/>
        </w:rPr>
        <w:t xml:space="preserve"> (număr</w:t>
      </w:r>
      <w:r w:rsidR="0087322C">
        <w:rPr>
          <w:rFonts w:ascii="Trebuchet MS" w:hAnsi="Trebuchet MS"/>
        </w:rPr>
        <w:t>, obiect</w:t>
      </w:r>
      <w:r>
        <w:rPr>
          <w:rFonts w:ascii="Trebuchet MS" w:hAnsi="Trebuchet MS"/>
        </w:rPr>
        <w:t>)</w:t>
      </w:r>
      <w:r w:rsidR="0087322C">
        <w:rPr>
          <w:rFonts w:ascii="Trebuchet MS" w:hAnsi="Trebuchet MS"/>
        </w:rPr>
        <w:t>;</w:t>
      </w:r>
    </w:p>
    <w:p w14:paraId="63A7F5BB" w14:textId="4D7860A5" w:rsidR="0087322C" w:rsidRDefault="0087322C" w:rsidP="009D292F">
      <w:pPr>
        <w:pStyle w:val="ListParagraph"/>
        <w:numPr>
          <w:ilvl w:val="0"/>
          <w:numId w:val="41"/>
        </w:numPr>
        <w:spacing w:line="276" w:lineRule="auto"/>
        <w:jc w:val="both"/>
        <w:rPr>
          <w:rFonts w:ascii="Trebuchet MS" w:hAnsi="Trebuchet MS"/>
        </w:rPr>
      </w:pPr>
      <w:r>
        <w:rPr>
          <w:rFonts w:ascii="Trebuchet MS" w:hAnsi="Trebuchet MS"/>
        </w:rPr>
        <w:t>Dosare existente de infringement în domeniul calității aerului, pentru care s-a declanșat etapa contencioasă (număr, obiect);</w:t>
      </w:r>
    </w:p>
    <w:p w14:paraId="1E2086BD" w14:textId="59C016CA" w:rsidR="00D92CB8" w:rsidRDefault="00D92CB8" w:rsidP="009D292F">
      <w:pPr>
        <w:pStyle w:val="ListParagraph"/>
        <w:numPr>
          <w:ilvl w:val="0"/>
          <w:numId w:val="41"/>
        </w:numPr>
        <w:spacing w:line="276" w:lineRule="auto"/>
        <w:jc w:val="both"/>
        <w:rPr>
          <w:rFonts w:ascii="Trebuchet MS" w:hAnsi="Trebuchet MS"/>
        </w:rPr>
      </w:pPr>
      <w:r w:rsidRPr="00B26BCC">
        <w:rPr>
          <w:rFonts w:ascii="Trebuchet MS" w:hAnsi="Trebuchet MS"/>
        </w:rPr>
        <w:t>Dosare existente de infringement în domeniul calității aerului, pentru care s-a continuat etapa contencioasă (număr, obiect).</w:t>
      </w:r>
    </w:p>
    <w:p w14:paraId="4EA653E9" w14:textId="77777777" w:rsidR="00D929BF" w:rsidRPr="00C00008" w:rsidRDefault="00D929BF" w:rsidP="00236A49">
      <w:pPr>
        <w:pStyle w:val="ListBullet"/>
        <w:spacing w:after="0" w:line="276" w:lineRule="auto"/>
        <w:rPr>
          <w:rFonts w:ascii="Trebuchet MS" w:hAnsi="Trebuchet MS" w:cs="Arial"/>
          <w:b/>
          <w:sz w:val="24"/>
          <w:szCs w:val="24"/>
        </w:rPr>
      </w:pPr>
    </w:p>
    <w:sectPr w:rsidR="00D929BF" w:rsidRPr="00C00008" w:rsidSect="00DB53F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99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3E876" w14:textId="77777777" w:rsidR="00C342E6" w:rsidRDefault="00C342E6" w:rsidP="00837AE1">
      <w:r>
        <w:separator/>
      </w:r>
    </w:p>
  </w:endnote>
  <w:endnote w:type="continuationSeparator" w:id="0">
    <w:p w14:paraId="530DE425" w14:textId="77777777" w:rsidR="00C342E6" w:rsidRDefault="00C342E6" w:rsidP="00837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36B29" w14:textId="77777777" w:rsidR="00D63179" w:rsidRDefault="00D631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43823664"/>
      <w:docPartObj>
        <w:docPartGallery w:val="Page Numbers (Bottom of Page)"/>
        <w:docPartUnique/>
      </w:docPartObj>
    </w:sdtPr>
    <w:sdtContent>
      <w:sdt>
        <w:sdtPr>
          <w:rPr>
            <w:sz w:val="20"/>
            <w:szCs w:val="20"/>
          </w:rPr>
          <w:id w:val="-1198541615"/>
          <w:docPartObj>
            <w:docPartGallery w:val="Page Numbers (Top of Page)"/>
            <w:docPartUnique/>
          </w:docPartObj>
        </w:sdtPr>
        <w:sdtContent>
          <w:p w14:paraId="470A62FC" w14:textId="487AF324" w:rsidR="00837AE1" w:rsidRPr="0090213F" w:rsidRDefault="00837AE1">
            <w:pPr>
              <w:pStyle w:val="Footer"/>
              <w:jc w:val="right"/>
              <w:rPr>
                <w:sz w:val="20"/>
                <w:szCs w:val="20"/>
              </w:rPr>
            </w:pPr>
            <w:r w:rsidRPr="0090213F">
              <w:rPr>
                <w:sz w:val="20"/>
                <w:szCs w:val="20"/>
              </w:rPr>
              <w:t xml:space="preserve">Page </w:t>
            </w:r>
            <w:r w:rsidRPr="0090213F">
              <w:rPr>
                <w:b/>
                <w:bCs/>
                <w:sz w:val="20"/>
                <w:szCs w:val="20"/>
              </w:rPr>
              <w:fldChar w:fldCharType="begin"/>
            </w:r>
            <w:r w:rsidRPr="0090213F">
              <w:rPr>
                <w:b/>
                <w:bCs/>
                <w:sz w:val="20"/>
                <w:szCs w:val="20"/>
              </w:rPr>
              <w:instrText xml:space="preserve"> PAGE </w:instrText>
            </w:r>
            <w:r w:rsidRPr="0090213F">
              <w:rPr>
                <w:b/>
                <w:bCs/>
                <w:sz w:val="20"/>
                <w:szCs w:val="20"/>
              </w:rPr>
              <w:fldChar w:fldCharType="separate"/>
            </w:r>
            <w:r w:rsidR="001A3C91">
              <w:rPr>
                <w:b/>
                <w:bCs/>
                <w:noProof/>
                <w:sz w:val="20"/>
                <w:szCs w:val="20"/>
              </w:rPr>
              <w:t>5</w:t>
            </w:r>
            <w:r w:rsidRPr="0090213F">
              <w:rPr>
                <w:b/>
                <w:bCs/>
                <w:sz w:val="20"/>
                <w:szCs w:val="20"/>
              </w:rPr>
              <w:fldChar w:fldCharType="end"/>
            </w:r>
            <w:r w:rsidRPr="0090213F">
              <w:rPr>
                <w:sz w:val="20"/>
                <w:szCs w:val="20"/>
              </w:rPr>
              <w:t xml:space="preserve"> of </w:t>
            </w:r>
            <w:r w:rsidRPr="0090213F">
              <w:rPr>
                <w:b/>
                <w:bCs/>
                <w:sz w:val="20"/>
                <w:szCs w:val="20"/>
              </w:rPr>
              <w:fldChar w:fldCharType="begin"/>
            </w:r>
            <w:r w:rsidRPr="0090213F">
              <w:rPr>
                <w:b/>
                <w:bCs/>
                <w:sz w:val="20"/>
                <w:szCs w:val="20"/>
              </w:rPr>
              <w:instrText xml:space="preserve"> NUMPAGES  </w:instrText>
            </w:r>
            <w:r w:rsidRPr="0090213F">
              <w:rPr>
                <w:b/>
                <w:bCs/>
                <w:sz w:val="20"/>
                <w:szCs w:val="20"/>
              </w:rPr>
              <w:fldChar w:fldCharType="separate"/>
            </w:r>
            <w:r w:rsidR="001A3C91">
              <w:rPr>
                <w:b/>
                <w:bCs/>
                <w:noProof/>
                <w:sz w:val="20"/>
                <w:szCs w:val="20"/>
              </w:rPr>
              <w:t>6</w:t>
            </w:r>
            <w:r w:rsidRPr="0090213F">
              <w:rPr>
                <w:b/>
                <w:bCs/>
                <w:sz w:val="20"/>
                <w:szCs w:val="20"/>
              </w:rPr>
              <w:fldChar w:fldCharType="end"/>
            </w:r>
          </w:p>
        </w:sdtContent>
      </w:sdt>
    </w:sdtContent>
  </w:sdt>
  <w:p w14:paraId="7484385B" w14:textId="77777777" w:rsidR="00837AE1" w:rsidRDefault="00837A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16EB0" w14:textId="77777777" w:rsidR="00D63179" w:rsidRDefault="00D631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A67FC" w14:textId="77777777" w:rsidR="00C342E6" w:rsidRDefault="00C342E6" w:rsidP="00837AE1">
      <w:r>
        <w:separator/>
      </w:r>
    </w:p>
  </w:footnote>
  <w:footnote w:type="continuationSeparator" w:id="0">
    <w:p w14:paraId="54FAB2DE" w14:textId="77777777" w:rsidR="00C342E6" w:rsidRDefault="00C342E6" w:rsidP="00837AE1">
      <w:r>
        <w:continuationSeparator/>
      </w:r>
    </w:p>
  </w:footnote>
  <w:footnote w:id="1">
    <w:p w14:paraId="5AA049B4" w14:textId="77777777" w:rsidR="007F55EB" w:rsidRPr="00236A49" w:rsidRDefault="007F55EB" w:rsidP="007F55EB">
      <w:pPr>
        <w:pStyle w:val="FootnoteText"/>
        <w:jc w:val="both"/>
        <w:rPr>
          <w:rFonts w:ascii="Trebuchet MS" w:hAnsi="Trebuchet MS"/>
          <w:noProof/>
          <w:sz w:val="18"/>
          <w:szCs w:val="18"/>
        </w:rPr>
      </w:pPr>
      <w:r w:rsidRPr="00236A49">
        <w:rPr>
          <w:rStyle w:val="FootnoteReference"/>
          <w:rFonts w:ascii="Trebuchet MS" w:hAnsi="Trebuchet MS"/>
          <w:sz w:val="18"/>
          <w:szCs w:val="18"/>
        </w:rPr>
        <w:footnoteRef/>
      </w:r>
      <w:r w:rsidRPr="00236A49">
        <w:rPr>
          <w:rFonts w:ascii="Trebuchet MS" w:hAnsi="Trebuchet MS"/>
          <w:sz w:val="18"/>
          <w:szCs w:val="18"/>
        </w:rPr>
        <w:t xml:space="preserve"> </w:t>
      </w:r>
      <w:r w:rsidRPr="00236A49">
        <w:rPr>
          <w:rFonts w:ascii="Trebuchet MS" w:hAnsi="Trebuchet MS"/>
          <w:noProof/>
          <w:sz w:val="18"/>
          <w:szCs w:val="18"/>
        </w:rPr>
        <w:t>Directiva (UE) 2024/2881 a Parlamentului European și a Consiliului din 23 octombrie 2024 privind calitatea aerului înconjurător și un aer mai curat pentru Europa (reformare).</w:t>
      </w:r>
    </w:p>
  </w:footnote>
  <w:footnote w:id="2">
    <w:p w14:paraId="2A6457F0" w14:textId="77777777" w:rsidR="00A94F34" w:rsidRPr="004C51A5" w:rsidRDefault="00A94F34" w:rsidP="00A94F34">
      <w:pPr>
        <w:pStyle w:val="FootnoteText"/>
        <w:rPr>
          <w:rFonts w:ascii="Trebuchet MS" w:hAnsi="Trebuchet MS"/>
          <w:noProof/>
          <w:sz w:val="10"/>
          <w:szCs w:val="10"/>
        </w:rPr>
      </w:pPr>
      <w:r>
        <w:rPr>
          <w:rStyle w:val="FootnoteReference"/>
          <w:rFonts w:eastAsia="Calibri"/>
        </w:rPr>
        <w:footnoteRef/>
      </w:r>
      <w:r>
        <w:t xml:space="preserve"> </w:t>
      </w:r>
      <w:r w:rsidRPr="0090213F">
        <w:rPr>
          <w:rFonts w:ascii="Trebuchet MS" w:hAnsi="Trebuchet MS"/>
          <w:sz w:val="14"/>
          <w:szCs w:val="14"/>
        </w:rPr>
        <w:t xml:space="preserve">Întrucât România </w:t>
      </w:r>
      <w:r w:rsidRPr="0090213F">
        <w:rPr>
          <w:rFonts w:ascii="Trebuchet MS" w:hAnsi="Trebuchet MS"/>
          <w:noProof/>
          <w:sz w:val="14"/>
          <w:szCs w:val="14"/>
        </w:rPr>
        <w:t>nu a asigurat un număr și un tip de puncte de prelevare adecvate și nu a furnizat un procent suficient de date valabile, Comisia Europenă a emis, în iunie 2017, o scrisoare de punere în întârziere a României, revenind cu o scrisoare de punere în întârziere suplimentară, în iulie 2019, și cu un aviz motivat în iunie 2023, în care se menționează: ”Comisia consideră că există încă lacune în ceea ce privește numărul și tipul adecvat de puncte de prelevare, cerințele legale privind tipurile de puncte de prelevare și obiectivele de calitate a datelor”. În cazul în care nu se vor lua măsuri corespunzătoare, Comisia poate să sesizeze Curtea de Justiție a Uniunii Europene.</w:t>
      </w:r>
    </w:p>
    <w:p w14:paraId="668E5219" w14:textId="77777777" w:rsidR="00A94F34" w:rsidRPr="0090213F" w:rsidRDefault="00A94F34" w:rsidP="00A94F34">
      <w:pPr>
        <w:pStyle w:val="FootnoteText"/>
        <w:jc w:val="both"/>
        <w:rPr>
          <w:rFonts w:ascii="Trebuchet MS" w:hAnsi="Trebuchet MS"/>
          <w:noProof/>
          <w:sz w:val="14"/>
          <w:szCs w:val="14"/>
        </w:rPr>
      </w:pPr>
      <w:r w:rsidRPr="0090213F">
        <w:rPr>
          <w:rFonts w:ascii="Trebuchet MS" w:hAnsi="Trebuchet MS"/>
          <w:noProof/>
          <w:sz w:val="14"/>
          <w:szCs w:val="14"/>
        </w:rPr>
        <w:t>În mai 2020, Comisia Europeană a emis o scrisoare de punere în întârziere în ceea ce privește nerespectarea valorilor-limită anuale/orare pentru dioxidul de azot care vizează cinci aglomerări (București, Iași, Timișoara, Cluj, Brașov) și implicit nestabilirea, în planurile privind calitatea aerului, a tuturor măsurile adecvate sau prin neadoptarea unui plan privind calitatea aerului,</w:t>
      </w:r>
      <w:r w:rsidRPr="0090213F">
        <w:rPr>
          <w:rFonts w:ascii="Trebuchet MS" w:hAnsi="Trebuchet MS"/>
          <w:color w:val="000000"/>
          <w:sz w:val="14"/>
          <w:szCs w:val="14"/>
        </w:rPr>
        <w:t xml:space="preserve"> </w:t>
      </w:r>
      <w:r w:rsidRPr="0090213F">
        <w:rPr>
          <w:rFonts w:ascii="Trebuchet MS" w:hAnsi="Trebuchet MS"/>
          <w:noProof/>
          <w:sz w:val="14"/>
          <w:szCs w:val="14"/>
        </w:rPr>
        <w:t>astfel încât perioada de depășire să fie cât mai scurtă cu putință în zonele menționate.</w:t>
      </w:r>
    </w:p>
    <w:p w14:paraId="7CF086F5" w14:textId="77777777" w:rsidR="00A94F34" w:rsidRPr="004C51A5" w:rsidRDefault="00A94F34" w:rsidP="00A94F34">
      <w:pPr>
        <w:pStyle w:val="FootnoteText"/>
        <w:jc w:val="both"/>
        <w:rPr>
          <w:rFonts w:ascii="Trebuchet MS" w:hAnsi="Trebuchet MS"/>
          <w:sz w:val="10"/>
          <w:szCs w:val="10"/>
        </w:rPr>
      </w:pPr>
      <w:r w:rsidRPr="0090213F">
        <w:rPr>
          <w:rFonts w:ascii="Trebuchet MS" w:hAnsi="Trebuchet MS"/>
          <w:sz w:val="14"/>
          <w:szCs w:val="14"/>
        </w:rPr>
        <w:t>În data de 30 aprilie 2020 a fost pronunțată hotărârea Curții de Justiție UE în cauza C-638/18 privind depășirea valorilor-limită pentru microparticule (PM10) în aglomerarea București.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2D1AB" w14:textId="472E1C5B" w:rsidR="00D63179" w:rsidRDefault="00000000">
    <w:pPr>
      <w:pStyle w:val="Header"/>
    </w:pPr>
    <w:r>
      <w:rPr>
        <w:noProof/>
      </w:rPr>
      <w:pict w14:anchorId="02D1D6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7157157" o:spid="_x0000_s1026" type="#_x0000_t136" style="position:absolute;margin-left:0;margin-top:0;width:511.65pt;height:146.15pt;rotation:315;z-index:-251655168;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A67F9" w14:textId="36D0F9BF" w:rsidR="00D63179" w:rsidRDefault="00000000">
    <w:pPr>
      <w:pStyle w:val="Header"/>
    </w:pPr>
    <w:r>
      <w:rPr>
        <w:noProof/>
      </w:rPr>
      <w:pict w14:anchorId="07DCA5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7157158" o:spid="_x0000_s1027" type="#_x0000_t136" style="position:absolute;margin-left:0;margin-top:0;width:511.65pt;height:146.15pt;rotation:315;z-index:-251653120;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07391" w14:textId="3C106E72" w:rsidR="00D63179" w:rsidRDefault="00000000">
    <w:pPr>
      <w:pStyle w:val="Header"/>
    </w:pPr>
    <w:r>
      <w:rPr>
        <w:noProof/>
      </w:rPr>
      <w:pict w14:anchorId="3B8017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7157156" o:spid="_x0000_s1025" type="#_x0000_t136" style="position:absolute;margin-left:0;margin-top:0;width:511.65pt;height:146.15pt;rotation:315;z-index:-251657216;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71DF3"/>
    <w:multiLevelType w:val="hybridMultilevel"/>
    <w:tmpl w:val="6040F88A"/>
    <w:lvl w:ilvl="0" w:tplc="5CA80678">
      <w:start w:val="1"/>
      <w:numFmt w:val="bullet"/>
      <w:lvlText w:val=""/>
      <w:lvlJc w:val="left"/>
      <w:rPr>
        <w:rFonts w:ascii="Symbol" w:hAnsi="Symbol" w:hint="default"/>
        <w:sz w:val="24"/>
      </w:rPr>
    </w:lvl>
    <w:lvl w:ilvl="1" w:tplc="D7705F0A">
      <w:numFmt w:val="decimal"/>
      <w:lvlText w:val=""/>
      <w:lvlJc w:val="left"/>
    </w:lvl>
    <w:lvl w:ilvl="2" w:tplc="5888CCEC">
      <w:numFmt w:val="decimal"/>
      <w:lvlText w:val=""/>
      <w:lvlJc w:val="left"/>
    </w:lvl>
    <w:lvl w:ilvl="3" w:tplc="1D908AAA">
      <w:numFmt w:val="decimal"/>
      <w:lvlText w:val=""/>
      <w:lvlJc w:val="left"/>
    </w:lvl>
    <w:lvl w:ilvl="4" w:tplc="46221366">
      <w:numFmt w:val="decimal"/>
      <w:lvlText w:val=""/>
      <w:lvlJc w:val="left"/>
    </w:lvl>
    <w:lvl w:ilvl="5" w:tplc="7318D6A2">
      <w:numFmt w:val="decimal"/>
      <w:lvlText w:val=""/>
      <w:lvlJc w:val="left"/>
    </w:lvl>
    <w:lvl w:ilvl="6" w:tplc="93AEE100">
      <w:numFmt w:val="decimal"/>
      <w:lvlText w:val=""/>
      <w:lvlJc w:val="left"/>
    </w:lvl>
    <w:lvl w:ilvl="7" w:tplc="5DA890DC">
      <w:numFmt w:val="decimal"/>
      <w:lvlText w:val=""/>
      <w:lvlJc w:val="left"/>
    </w:lvl>
    <w:lvl w:ilvl="8" w:tplc="ADC4D096">
      <w:numFmt w:val="decimal"/>
      <w:lvlText w:val=""/>
      <w:lvlJc w:val="left"/>
    </w:lvl>
  </w:abstractNum>
  <w:abstractNum w:abstractNumId="1" w15:restartNumberingAfterBreak="0">
    <w:nsid w:val="01F82FEB"/>
    <w:multiLevelType w:val="hybridMultilevel"/>
    <w:tmpl w:val="2A9E36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A44D3"/>
    <w:multiLevelType w:val="hybridMultilevel"/>
    <w:tmpl w:val="2FF09536"/>
    <w:lvl w:ilvl="0" w:tplc="E6EA26CA">
      <w:start w:val="2"/>
      <w:numFmt w:val="bullet"/>
      <w:lvlText w:val="-"/>
      <w:lvlJc w:val="left"/>
      <w:pPr>
        <w:ind w:left="1069" w:hanging="360"/>
      </w:pPr>
      <w:rPr>
        <w:rFonts w:ascii="Trebuchet MS" w:eastAsia="SimSu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3B4C77"/>
    <w:multiLevelType w:val="hybridMultilevel"/>
    <w:tmpl w:val="505AEC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4873A1"/>
    <w:multiLevelType w:val="hybridMultilevel"/>
    <w:tmpl w:val="A61E5B5E"/>
    <w:lvl w:ilvl="0" w:tplc="D9460A68">
      <w:start w:val="1"/>
      <w:numFmt w:val="decimal"/>
      <w:lvlText w:val="%1."/>
      <w:lvlJc w:val="left"/>
      <w:pPr>
        <w:ind w:left="800"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DC7AB4"/>
    <w:multiLevelType w:val="hybridMultilevel"/>
    <w:tmpl w:val="2A4ABC3E"/>
    <w:lvl w:ilvl="0" w:tplc="04090005">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6" w15:restartNumberingAfterBreak="0">
    <w:nsid w:val="10FD6971"/>
    <w:multiLevelType w:val="hybridMultilevel"/>
    <w:tmpl w:val="A68E412E"/>
    <w:lvl w:ilvl="0" w:tplc="E4B6D1F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CE5796"/>
    <w:multiLevelType w:val="hybridMultilevel"/>
    <w:tmpl w:val="DBAAC7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2F3C44"/>
    <w:multiLevelType w:val="hybridMultilevel"/>
    <w:tmpl w:val="4F4EE26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C81EDB"/>
    <w:multiLevelType w:val="hybridMultilevel"/>
    <w:tmpl w:val="E488B6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0F875D8"/>
    <w:multiLevelType w:val="hybridMultilevel"/>
    <w:tmpl w:val="32625760"/>
    <w:lvl w:ilvl="0" w:tplc="0409000F">
      <w:start w:val="1"/>
      <w:numFmt w:val="decimal"/>
      <w:lvlText w:val="%1."/>
      <w:lvlJc w:val="left"/>
      <w:pPr>
        <w:ind w:left="720" w:hanging="360"/>
      </w:pPr>
    </w:lvl>
    <w:lvl w:ilvl="1" w:tplc="F378ED74">
      <w:numFmt w:val="bullet"/>
      <w:lvlText w:val="-"/>
      <w:lvlJc w:val="left"/>
      <w:pPr>
        <w:ind w:left="1440" w:hanging="360"/>
      </w:pPr>
      <w:rPr>
        <w:rFonts w:ascii="Trebuchet MS" w:eastAsia="SimSun" w:hAnsi="Trebuchet M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F11D8D"/>
    <w:multiLevelType w:val="hybridMultilevel"/>
    <w:tmpl w:val="177E8A06"/>
    <w:lvl w:ilvl="0" w:tplc="1BB8B318">
      <w:numFmt w:val="bullet"/>
      <w:lvlText w:val="-"/>
      <w:lvlJc w:val="left"/>
      <w:pPr>
        <w:ind w:left="720" w:hanging="360"/>
      </w:pPr>
      <w:rPr>
        <w:rFonts w:ascii="Trebuchet MS" w:eastAsia="SimSu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893DF2"/>
    <w:multiLevelType w:val="hybridMultilevel"/>
    <w:tmpl w:val="138076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F00492"/>
    <w:multiLevelType w:val="hybridMultilevel"/>
    <w:tmpl w:val="EADA6AB8"/>
    <w:lvl w:ilvl="0" w:tplc="04090005">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14" w15:restartNumberingAfterBreak="0">
    <w:nsid w:val="279119EB"/>
    <w:multiLevelType w:val="hybridMultilevel"/>
    <w:tmpl w:val="9C026708"/>
    <w:lvl w:ilvl="0" w:tplc="0FF0B98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584FE7"/>
    <w:multiLevelType w:val="hybridMultilevel"/>
    <w:tmpl w:val="713C94CA"/>
    <w:lvl w:ilvl="0" w:tplc="74405FAC">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111044C"/>
    <w:multiLevelType w:val="hybridMultilevel"/>
    <w:tmpl w:val="25D820BC"/>
    <w:lvl w:ilvl="0" w:tplc="0409000F">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6A0139"/>
    <w:multiLevelType w:val="hybridMultilevel"/>
    <w:tmpl w:val="0E02AC4A"/>
    <w:lvl w:ilvl="0" w:tplc="04090005">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C93CEA"/>
    <w:multiLevelType w:val="hybridMultilevel"/>
    <w:tmpl w:val="17F682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FA16AA"/>
    <w:multiLevelType w:val="hybridMultilevel"/>
    <w:tmpl w:val="5F2ED3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400817"/>
    <w:multiLevelType w:val="hybridMultilevel"/>
    <w:tmpl w:val="2AF43230"/>
    <w:styleLink w:val="Numbered"/>
    <w:lvl w:ilvl="0" w:tplc="CBC2560E">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64046E">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229EDE">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6AE722">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01C54C8">
      <w:start w:val="1"/>
      <w:numFmt w:val="decimal"/>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7A96DC">
      <w:start w:val="1"/>
      <w:numFmt w:val="decimal"/>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F093E6">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8C754A">
      <w:start w:val="1"/>
      <w:numFmt w:val="decimal"/>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7877FA">
      <w:start w:val="1"/>
      <w:numFmt w:val="decimal"/>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BC77C6D"/>
    <w:multiLevelType w:val="hybridMultilevel"/>
    <w:tmpl w:val="4DBA64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842DE6"/>
    <w:multiLevelType w:val="hybridMultilevel"/>
    <w:tmpl w:val="7500ED6A"/>
    <w:lvl w:ilvl="0" w:tplc="EE7A4012">
      <w:numFmt w:val="bullet"/>
      <w:lvlText w:val="-"/>
      <w:lvlJc w:val="left"/>
      <w:pPr>
        <w:ind w:left="360" w:hanging="360"/>
      </w:pPr>
      <w:rPr>
        <w:rFonts w:ascii="Trebuchet MS" w:eastAsia="SimSun" w:hAnsi="Trebuchet MS"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3DF235C1"/>
    <w:multiLevelType w:val="hybridMultilevel"/>
    <w:tmpl w:val="09AEABFE"/>
    <w:lvl w:ilvl="0" w:tplc="504E1D1C">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9A7936"/>
    <w:multiLevelType w:val="hybridMultilevel"/>
    <w:tmpl w:val="32625760"/>
    <w:lvl w:ilvl="0" w:tplc="FFFFFFFF">
      <w:start w:val="1"/>
      <w:numFmt w:val="decimal"/>
      <w:lvlText w:val="%1."/>
      <w:lvlJc w:val="left"/>
      <w:pPr>
        <w:ind w:left="720" w:hanging="360"/>
      </w:pPr>
    </w:lvl>
    <w:lvl w:ilvl="1" w:tplc="FFFFFFFF">
      <w:numFmt w:val="bullet"/>
      <w:lvlText w:val="-"/>
      <w:lvlJc w:val="left"/>
      <w:pPr>
        <w:ind w:left="1440" w:hanging="360"/>
      </w:pPr>
      <w:rPr>
        <w:rFonts w:ascii="Trebuchet MS" w:eastAsia="SimSun" w:hAnsi="Trebuchet MS"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30559FB"/>
    <w:multiLevelType w:val="hybridMultilevel"/>
    <w:tmpl w:val="633C92D8"/>
    <w:lvl w:ilvl="0" w:tplc="04090005">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637623"/>
    <w:multiLevelType w:val="hybridMultilevel"/>
    <w:tmpl w:val="C0EA5866"/>
    <w:lvl w:ilvl="0" w:tplc="C97AD26A">
      <w:start w:val="1"/>
      <w:numFmt w:val="bullet"/>
      <w:lvlText w:val=""/>
      <w:lvlJc w:val="left"/>
      <w:pPr>
        <w:ind w:left="1211"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5B1607F"/>
    <w:multiLevelType w:val="hybridMultilevel"/>
    <w:tmpl w:val="601A37E6"/>
    <w:lvl w:ilvl="0" w:tplc="0409000F">
      <w:start w:val="1"/>
      <w:numFmt w:val="decimal"/>
      <w:lvlText w:val="%1."/>
      <w:lvlJc w:val="left"/>
      <w:pPr>
        <w:ind w:left="441" w:hanging="360"/>
      </w:pPr>
      <w:rPr>
        <w:rFonts w:hint="default"/>
      </w:rPr>
    </w:lvl>
    <w:lvl w:ilvl="1" w:tplc="04090003" w:tentative="1">
      <w:start w:val="1"/>
      <w:numFmt w:val="bullet"/>
      <w:lvlText w:val="o"/>
      <w:lvlJc w:val="left"/>
      <w:pPr>
        <w:ind w:left="1161" w:hanging="360"/>
      </w:pPr>
      <w:rPr>
        <w:rFonts w:ascii="Courier New" w:hAnsi="Courier New" w:cs="Courier New" w:hint="default"/>
      </w:rPr>
    </w:lvl>
    <w:lvl w:ilvl="2" w:tplc="04090005" w:tentative="1">
      <w:start w:val="1"/>
      <w:numFmt w:val="bullet"/>
      <w:lvlText w:val=""/>
      <w:lvlJc w:val="left"/>
      <w:pPr>
        <w:ind w:left="1881" w:hanging="360"/>
      </w:pPr>
      <w:rPr>
        <w:rFonts w:ascii="Wingdings" w:hAnsi="Wingdings" w:hint="default"/>
      </w:rPr>
    </w:lvl>
    <w:lvl w:ilvl="3" w:tplc="04090001" w:tentative="1">
      <w:start w:val="1"/>
      <w:numFmt w:val="bullet"/>
      <w:lvlText w:val=""/>
      <w:lvlJc w:val="left"/>
      <w:pPr>
        <w:ind w:left="2601" w:hanging="360"/>
      </w:pPr>
      <w:rPr>
        <w:rFonts w:ascii="Symbol" w:hAnsi="Symbol" w:hint="default"/>
      </w:rPr>
    </w:lvl>
    <w:lvl w:ilvl="4" w:tplc="04090003" w:tentative="1">
      <w:start w:val="1"/>
      <w:numFmt w:val="bullet"/>
      <w:lvlText w:val="o"/>
      <w:lvlJc w:val="left"/>
      <w:pPr>
        <w:ind w:left="3321" w:hanging="360"/>
      </w:pPr>
      <w:rPr>
        <w:rFonts w:ascii="Courier New" w:hAnsi="Courier New" w:cs="Courier New" w:hint="default"/>
      </w:rPr>
    </w:lvl>
    <w:lvl w:ilvl="5" w:tplc="04090005" w:tentative="1">
      <w:start w:val="1"/>
      <w:numFmt w:val="bullet"/>
      <w:lvlText w:val=""/>
      <w:lvlJc w:val="left"/>
      <w:pPr>
        <w:ind w:left="4041" w:hanging="360"/>
      </w:pPr>
      <w:rPr>
        <w:rFonts w:ascii="Wingdings" w:hAnsi="Wingdings" w:hint="default"/>
      </w:rPr>
    </w:lvl>
    <w:lvl w:ilvl="6" w:tplc="04090001" w:tentative="1">
      <w:start w:val="1"/>
      <w:numFmt w:val="bullet"/>
      <w:lvlText w:val=""/>
      <w:lvlJc w:val="left"/>
      <w:pPr>
        <w:ind w:left="4761" w:hanging="360"/>
      </w:pPr>
      <w:rPr>
        <w:rFonts w:ascii="Symbol" w:hAnsi="Symbol" w:hint="default"/>
      </w:rPr>
    </w:lvl>
    <w:lvl w:ilvl="7" w:tplc="04090003" w:tentative="1">
      <w:start w:val="1"/>
      <w:numFmt w:val="bullet"/>
      <w:lvlText w:val="o"/>
      <w:lvlJc w:val="left"/>
      <w:pPr>
        <w:ind w:left="5481" w:hanging="360"/>
      </w:pPr>
      <w:rPr>
        <w:rFonts w:ascii="Courier New" w:hAnsi="Courier New" w:cs="Courier New" w:hint="default"/>
      </w:rPr>
    </w:lvl>
    <w:lvl w:ilvl="8" w:tplc="04090005" w:tentative="1">
      <w:start w:val="1"/>
      <w:numFmt w:val="bullet"/>
      <w:lvlText w:val=""/>
      <w:lvlJc w:val="left"/>
      <w:pPr>
        <w:ind w:left="6201" w:hanging="360"/>
      </w:pPr>
      <w:rPr>
        <w:rFonts w:ascii="Wingdings" w:hAnsi="Wingdings" w:hint="default"/>
      </w:rPr>
    </w:lvl>
  </w:abstractNum>
  <w:abstractNum w:abstractNumId="28" w15:restartNumberingAfterBreak="0">
    <w:nsid w:val="46CE05F7"/>
    <w:multiLevelType w:val="hybridMultilevel"/>
    <w:tmpl w:val="85220068"/>
    <w:lvl w:ilvl="0" w:tplc="A5843B7C">
      <w:numFmt w:val="bullet"/>
      <w:lvlText w:val="-"/>
      <w:lvlJc w:val="left"/>
      <w:pPr>
        <w:ind w:left="720" w:hanging="360"/>
      </w:pPr>
      <w:rPr>
        <w:rFonts w:ascii="Times New Roman" w:eastAsia="Calibri" w:hAnsi="Times New Roman"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F24D1A"/>
    <w:multiLevelType w:val="hybridMultilevel"/>
    <w:tmpl w:val="59384E36"/>
    <w:lvl w:ilvl="0" w:tplc="0409000F">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3B20BA"/>
    <w:multiLevelType w:val="hybridMultilevel"/>
    <w:tmpl w:val="63AE8DC4"/>
    <w:lvl w:ilvl="0" w:tplc="04090005">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31" w15:restartNumberingAfterBreak="0">
    <w:nsid w:val="4E5E2ECE"/>
    <w:multiLevelType w:val="hybridMultilevel"/>
    <w:tmpl w:val="BAE69D5C"/>
    <w:lvl w:ilvl="0" w:tplc="4DB6A2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172379"/>
    <w:multiLevelType w:val="hybridMultilevel"/>
    <w:tmpl w:val="03424CCA"/>
    <w:lvl w:ilvl="0" w:tplc="04090005">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33" w15:restartNumberingAfterBreak="0">
    <w:nsid w:val="51AE4A6C"/>
    <w:multiLevelType w:val="hybridMultilevel"/>
    <w:tmpl w:val="AE40458A"/>
    <w:lvl w:ilvl="0" w:tplc="DED2B314">
      <w:start w:val="1"/>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AC5386"/>
    <w:multiLevelType w:val="hybridMultilevel"/>
    <w:tmpl w:val="F462D8CE"/>
    <w:lvl w:ilvl="0" w:tplc="0409000F">
      <w:start w:val="1"/>
      <w:numFmt w:val="decimal"/>
      <w:lvlText w:val="%1."/>
      <w:lvlJc w:val="left"/>
      <w:pPr>
        <w:ind w:left="928" w:hanging="360"/>
      </w:pPr>
      <w:rPr>
        <w:rFonts w:hint="default"/>
      </w:rPr>
    </w:lvl>
    <w:lvl w:ilvl="1" w:tplc="04090003">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35" w15:restartNumberingAfterBreak="0">
    <w:nsid w:val="5B383A83"/>
    <w:multiLevelType w:val="hybridMultilevel"/>
    <w:tmpl w:val="65AAC908"/>
    <w:lvl w:ilvl="0" w:tplc="8862BC7C">
      <w:numFmt w:val="bullet"/>
      <w:lvlText w:val="-"/>
      <w:lvlJc w:val="left"/>
      <w:pPr>
        <w:ind w:left="441" w:hanging="360"/>
      </w:pPr>
      <w:rPr>
        <w:rFonts w:ascii="Trebuchet MS" w:eastAsia="SimSun" w:hAnsi="Trebuchet MS" w:cs="Times New Roman" w:hint="default"/>
      </w:rPr>
    </w:lvl>
    <w:lvl w:ilvl="1" w:tplc="04090003" w:tentative="1">
      <w:start w:val="1"/>
      <w:numFmt w:val="bullet"/>
      <w:lvlText w:val="o"/>
      <w:lvlJc w:val="left"/>
      <w:pPr>
        <w:ind w:left="1161" w:hanging="360"/>
      </w:pPr>
      <w:rPr>
        <w:rFonts w:ascii="Courier New" w:hAnsi="Courier New" w:cs="Courier New" w:hint="default"/>
      </w:rPr>
    </w:lvl>
    <w:lvl w:ilvl="2" w:tplc="04090005" w:tentative="1">
      <w:start w:val="1"/>
      <w:numFmt w:val="bullet"/>
      <w:lvlText w:val=""/>
      <w:lvlJc w:val="left"/>
      <w:pPr>
        <w:ind w:left="1881" w:hanging="360"/>
      </w:pPr>
      <w:rPr>
        <w:rFonts w:ascii="Wingdings" w:hAnsi="Wingdings" w:hint="default"/>
      </w:rPr>
    </w:lvl>
    <w:lvl w:ilvl="3" w:tplc="04090001" w:tentative="1">
      <w:start w:val="1"/>
      <w:numFmt w:val="bullet"/>
      <w:lvlText w:val=""/>
      <w:lvlJc w:val="left"/>
      <w:pPr>
        <w:ind w:left="2601" w:hanging="360"/>
      </w:pPr>
      <w:rPr>
        <w:rFonts w:ascii="Symbol" w:hAnsi="Symbol" w:hint="default"/>
      </w:rPr>
    </w:lvl>
    <w:lvl w:ilvl="4" w:tplc="04090003" w:tentative="1">
      <w:start w:val="1"/>
      <w:numFmt w:val="bullet"/>
      <w:lvlText w:val="o"/>
      <w:lvlJc w:val="left"/>
      <w:pPr>
        <w:ind w:left="3321" w:hanging="360"/>
      </w:pPr>
      <w:rPr>
        <w:rFonts w:ascii="Courier New" w:hAnsi="Courier New" w:cs="Courier New" w:hint="default"/>
      </w:rPr>
    </w:lvl>
    <w:lvl w:ilvl="5" w:tplc="04090005" w:tentative="1">
      <w:start w:val="1"/>
      <w:numFmt w:val="bullet"/>
      <w:lvlText w:val=""/>
      <w:lvlJc w:val="left"/>
      <w:pPr>
        <w:ind w:left="4041" w:hanging="360"/>
      </w:pPr>
      <w:rPr>
        <w:rFonts w:ascii="Wingdings" w:hAnsi="Wingdings" w:hint="default"/>
      </w:rPr>
    </w:lvl>
    <w:lvl w:ilvl="6" w:tplc="04090001" w:tentative="1">
      <w:start w:val="1"/>
      <w:numFmt w:val="bullet"/>
      <w:lvlText w:val=""/>
      <w:lvlJc w:val="left"/>
      <w:pPr>
        <w:ind w:left="4761" w:hanging="360"/>
      </w:pPr>
      <w:rPr>
        <w:rFonts w:ascii="Symbol" w:hAnsi="Symbol" w:hint="default"/>
      </w:rPr>
    </w:lvl>
    <w:lvl w:ilvl="7" w:tplc="04090003" w:tentative="1">
      <w:start w:val="1"/>
      <w:numFmt w:val="bullet"/>
      <w:lvlText w:val="o"/>
      <w:lvlJc w:val="left"/>
      <w:pPr>
        <w:ind w:left="5481" w:hanging="360"/>
      </w:pPr>
      <w:rPr>
        <w:rFonts w:ascii="Courier New" w:hAnsi="Courier New" w:cs="Courier New" w:hint="default"/>
      </w:rPr>
    </w:lvl>
    <w:lvl w:ilvl="8" w:tplc="04090005" w:tentative="1">
      <w:start w:val="1"/>
      <w:numFmt w:val="bullet"/>
      <w:lvlText w:val=""/>
      <w:lvlJc w:val="left"/>
      <w:pPr>
        <w:ind w:left="6201" w:hanging="360"/>
      </w:pPr>
      <w:rPr>
        <w:rFonts w:ascii="Wingdings" w:hAnsi="Wingdings" w:hint="default"/>
      </w:rPr>
    </w:lvl>
  </w:abstractNum>
  <w:abstractNum w:abstractNumId="36" w15:restartNumberingAfterBreak="0">
    <w:nsid w:val="635046BE"/>
    <w:multiLevelType w:val="hybridMultilevel"/>
    <w:tmpl w:val="21320016"/>
    <w:lvl w:ilvl="0" w:tplc="305468E8">
      <w:start w:val="1"/>
      <w:numFmt w:val="bullet"/>
      <w:lvlText w:val="-"/>
      <w:lvlJc w:val="left"/>
      <w:pPr>
        <w:ind w:left="720" w:hanging="360"/>
      </w:pPr>
      <w:rPr>
        <w:rFonts w:ascii="Trebuchet MS" w:eastAsia="SimSu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6C7EFD"/>
    <w:multiLevelType w:val="hybridMultilevel"/>
    <w:tmpl w:val="08E458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376916"/>
    <w:multiLevelType w:val="hybridMultilevel"/>
    <w:tmpl w:val="F4AAB3DC"/>
    <w:lvl w:ilvl="0" w:tplc="2BA491AC">
      <w:numFmt w:val="bullet"/>
      <w:lvlText w:val="-"/>
      <w:lvlJc w:val="left"/>
      <w:pPr>
        <w:ind w:left="720" w:hanging="360"/>
      </w:pPr>
      <w:rPr>
        <w:rFonts w:ascii="Trebuchet MS" w:eastAsia="SimSu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991649"/>
    <w:multiLevelType w:val="hybridMultilevel"/>
    <w:tmpl w:val="E7CC2B28"/>
    <w:lvl w:ilvl="0" w:tplc="5CA80678">
      <w:start w:val="1"/>
      <w:numFmt w:val="bullet"/>
      <w:lvlText w:val=""/>
      <w:lvlJc w:val="left"/>
      <w:pPr>
        <w:ind w:left="720" w:hanging="360"/>
      </w:pPr>
      <w:rPr>
        <w:rFonts w:ascii="Symbol" w:hAnsi="Symbol"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2282B91"/>
    <w:multiLevelType w:val="hybridMultilevel"/>
    <w:tmpl w:val="2544E968"/>
    <w:lvl w:ilvl="0" w:tplc="04090005">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41" w15:restartNumberingAfterBreak="0">
    <w:nsid w:val="77444C43"/>
    <w:multiLevelType w:val="hybridMultilevel"/>
    <w:tmpl w:val="F450597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E4E5B4F"/>
    <w:multiLevelType w:val="hybridMultilevel"/>
    <w:tmpl w:val="44D057E8"/>
    <w:lvl w:ilvl="0" w:tplc="04090005">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43" w15:restartNumberingAfterBreak="0">
    <w:nsid w:val="7E8626B5"/>
    <w:multiLevelType w:val="hybridMultilevel"/>
    <w:tmpl w:val="3F786F06"/>
    <w:lvl w:ilvl="0" w:tplc="0409000F">
      <w:start w:val="1"/>
      <w:numFmt w:val="decimal"/>
      <w:lvlText w:val="%1."/>
      <w:lvlJc w:val="left"/>
      <w:pPr>
        <w:ind w:left="441" w:hanging="360"/>
      </w:pPr>
      <w:rPr>
        <w:rFonts w:hint="default"/>
      </w:rPr>
    </w:lvl>
    <w:lvl w:ilvl="1" w:tplc="04090003" w:tentative="1">
      <w:start w:val="1"/>
      <w:numFmt w:val="bullet"/>
      <w:lvlText w:val="o"/>
      <w:lvlJc w:val="left"/>
      <w:pPr>
        <w:ind w:left="1161" w:hanging="360"/>
      </w:pPr>
      <w:rPr>
        <w:rFonts w:ascii="Courier New" w:hAnsi="Courier New" w:cs="Courier New" w:hint="default"/>
      </w:rPr>
    </w:lvl>
    <w:lvl w:ilvl="2" w:tplc="04090005" w:tentative="1">
      <w:start w:val="1"/>
      <w:numFmt w:val="bullet"/>
      <w:lvlText w:val=""/>
      <w:lvlJc w:val="left"/>
      <w:pPr>
        <w:ind w:left="1881" w:hanging="360"/>
      </w:pPr>
      <w:rPr>
        <w:rFonts w:ascii="Wingdings" w:hAnsi="Wingdings" w:hint="default"/>
      </w:rPr>
    </w:lvl>
    <w:lvl w:ilvl="3" w:tplc="04090001" w:tentative="1">
      <w:start w:val="1"/>
      <w:numFmt w:val="bullet"/>
      <w:lvlText w:val=""/>
      <w:lvlJc w:val="left"/>
      <w:pPr>
        <w:ind w:left="2601" w:hanging="360"/>
      </w:pPr>
      <w:rPr>
        <w:rFonts w:ascii="Symbol" w:hAnsi="Symbol" w:hint="default"/>
      </w:rPr>
    </w:lvl>
    <w:lvl w:ilvl="4" w:tplc="04090003" w:tentative="1">
      <w:start w:val="1"/>
      <w:numFmt w:val="bullet"/>
      <w:lvlText w:val="o"/>
      <w:lvlJc w:val="left"/>
      <w:pPr>
        <w:ind w:left="3321" w:hanging="360"/>
      </w:pPr>
      <w:rPr>
        <w:rFonts w:ascii="Courier New" w:hAnsi="Courier New" w:cs="Courier New" w:hint="default"/>
      </w:rPr>
    </w:lvl>
    <w:lvl w:ilvl="5" w:tplc="04090005" w:tentative="1">
      <w:start w:val="1"/>
      <w:numFmt w:val="bullet"/>
      <w:lvlText w:val=""/>
      <w:lvlJc w:val="left"/>
      <w:pPr>
        <w:ind w:left="4041" w:hanging="360"/>
      </w:pPr>
      <w:rPr>
        <w:rFonts w:ascii="Wingdings" w:hAnsi="Wingdings" w:hint="default"/>
      </w:rPr>
    </w:lvl>
    <w:lvl w:ilvl="6" w:tplc="04090001" w:tentative="1">
      <w:start w:val="1"/>
      <w:numFmt w:val="bullet"/>
      <w:lvlText w:val=""/>
      <w:lvlJc w:val="left"/>
      <w:pPr>
        <w:ind w:left="4761" w:hanging="360"/>
      </w:pPr>
      <w:rPr>
        <w:rFonts w:ascii="Symbol" w:hAnsi="Symbol" w:hint="default"/>
      </w:rPr>
    </w:lvl>
    <w:lvl w:ilvl="7" w:tplc="04090003" w:tentative="1">
      <w:start w:val="1"/>
      <w:numFmt w:val="bullet"/>
      <w:lvlText w:val="o"/>
      <w:lvlJc w:val="left"/>
      <w:pPr>
        <w:ind w:left="5481" w:hanging="360"/>
      </w:pPr>
      <w:rPr>
        <w:rFonts w:ascii="Courier New" w:hAnsi="Courier New" w:cs="Courier New" w:hint="default"/>
      </w:rPr>
    </w:lvl>
    <w:lvl w:ilvl="8" w:tplc="04090005" w:tentative="1">
      <w:start w:val="1"/>
      <w:numFmt w:val="bullet"/>
      <w:lvlText w:val=""/>
      <w:lvlJc w:val="left"/>
      <w:pPr>
        <w:ind w:left="6201" w:hanging="360"/>
      </w:pPr>
      <w:rPr>
        <w:rFonts w:ascii="Wingdings" w:hAnsi="Wingdings" w:hint="default"/>
      </w:rPr>
    </w:lvl>
  </w:abstractNum>
  <w:num w:numId="1" w16cid:durableId="920987963">
    <w:abstractNumId w:val="2"/>
  </w:num>
  <w:num w:numId="2" w16cid:durableId="761755146">
    <w:abstractNumId w:val="8"/>
  </w:num>
  <w:num w:numId="3" w16cid:durableId="748113171">
    <w:abstractNumId w:val="0"/>
  </w:num>
  <w:num w:numId="4" w16cid:durableId="1281451904">
    <w:abstractNumId w:val="28"/>
  </w:num>
  <w:num w:numId="5" w16cid:durableId="1843858377">
    <w:abstractNumId w:val="20"/>
  </w:num>
  <w:num w:numId="6" w16cid:durableId="167259729">
    <w:abstractNumId w:val="39"/>
  </w:num>
  <w:num w:numId="7" w16cid:durableId="1188832094">
    <w:abstractNumId w:val="23"/>
  </w:num>
  <w:num w:numId="8" w16cid:durableId="1387098149">
    <w:abstractNumId w:val="31"/>
  </w:num>
  <w:num w:numId="9" w16cid:durableId="2104689056">
    <w:abstractNumId w:val="5"/>
  </w:num>
  <w:num w:numId="10" w16cid:durableId="1073041179">
    <w:abstractNumId w:val="40"/>
  </w:num>
  <w:num w:numId="11" w16cid:durableId="750928765">
    <w:abstractNumId w:val="30"/>
  </w:num>
  <w:num w:numId="12" w16cid:durableId="374351815">
    <w:abstractNumId w:val="25"/>
  </w:num>
  <w:num w:numId="13" w16cid:durableId="2085833970">
    <w:abstractNumId w:val="18"/>
  </w:num>
  <w:num w:numId="14" w16cid:durableId="796678823">
    <w:abstractNumId w:val="32"/>
  </w:num>
  <w:num w:numId="15" w16cid:durableId="55402205">
    <w:abstractNumId w:val="19"/>
  </w:num>
  <w:num w:numId="16" w16cid:durableId="1413618984">
    <w:abstractNumId w:val="13"/>
  </w:num>
  <w:num w:numId="17" w16cid:durableId="961889066">
    <w:abstractNumId w:val="42"/>
  </w:num>
  <w:num w:numId="18" w16cid:durableId="1400246484">
    <w:abstractNumId w:val="17"/>
  </w:num>
  <w:num w:numId="19" w16cid:durableId="1244412381">
    <w:abstractNumId w:val="34"/>
  </w:num>
  <w:num w:numId="20" w16cid:durableId="565724250">
    <w:abstractNumId w:val="26"/>
  </w:num>
  <w:num w:numId="21" w16cid:durableId="1292860530">
    <w:abstractNumId w:val="14"/>
  </w:num>
  <w:num w:numId="22" w16cid:durableId="875046175">
    <w:abstractNumId w:val="1"/>
  </w:num>
  <w:num w:numId="23" w16cid:durableId="1014188786">
    <w:abstractNumId w:val="11"/>
  </w:num>
  <w:num w:numId="24" w16cid:durableId="949506469">
    <w:abstractNumId w:val="35"/>
  </w:num>
  <w:num w:numId="25" w16cid:durableId="1777166391">
    <w:abstractNumId w:val="29"/>
  </w:num>
  <w:num w:numId="26" w16cid:durableId="745348975">
    <w:abstractNumId w:val="10"/>
  </w:num>
  <w:num w:numId="27" w16cid:durableId="1796748637">
    <w:abstractNumId w:val="38"/>
  </w:num>
  <w:num w:numId="28" w16cid:durableId="765426217">
    <w:abstractNumId w:val="21"/>
  </w:num>
  <w:num w:numId="29" w16cid:durableId="870150971">
    <w:abstractNumId w:val="3"/>
  </w:num>
  <w:num w:numId="30" w16cid:durableId="1028070800">
    <w:abstractNumId w:val="37"/>
  </w:num>
  <w:num w:numId="31" w16cid:durableId="125702133">
    <w:abstractNumId w:val="16"/>
  </w:num>
  <w:num w:numId="32" w16cid:durableId="223832027">
    <w:abstractNumId w:val="43"/>
  </w:num>
  <w:num w:numId="33" w16cid:durableId="1797675986">
    <w:abstractNumId w:val="27"/>
  </w:num>
  <w:num w:numId="34" w16cid:durableId="467168694">
    <w:abstractNumId w:val="12"/>
  </w:num>
  <w:num w:numId="35" w16cid:durableId="1396244792">
    <w:abstractNumId w:val="4"/>
  </w:num>
  <w:num w:numId="36" w16cid:durableId="1504204094">
    <w:abstractNumId w:val="24"/>
  </w:num>
  <w:num w:numId="37" w16cid:durableId="1060906889">
    <w:abstractNumId w:val="7"/>
  </w:num>
  <w:num w:numId="38" w16cid:durableId="877086777">
    <w:abstractNumId w:val="41"/>
  </w:num>
  <w:num w:numId="39" w16cid:durableId="644163224">
    <w:abstractNumId w:val="15"/>
  </w:num>
  <w:num w:numId="40" w16cid:durableId="2127382208">
    <w:abstractNumId w:val="6"/>
  </w:num>
  <w:num w:numId="41" w16cid:durableId="282617126">
    <w:abstractNumId w:val="33"/>
  </w:num>
  <w:num w:numId="42" w16cid:durableId="716318704">
    <w:abstractNumId w:val="36"/>
  </w:num>
  <w:num w:numId="43" w16cid:durableId="108746047">
    <w:abstractNumId w:val="9"/>
  </w:num>
  <w:num w:numId="44" w16cid:durableId="151629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796"/>
    <w:rsid w:val="000007E9"/>
    <w:rsid w:val="0000337E"/>
    <w:rsid w:val="00005252"/>
    <w:rsid w:val="00016614"/>
    <w:rsid w:val="00023531"/>
    <w:rsid w:val="00023734"/>
    <w:rsid w:val="00023B48"/>
    <w:rsid w:val="00024A46"/>
    <w:rsid w:val="0002645E"/>
    <w:rsid w:val="00035EB5"/>
    <w:rsid w:val="00043796"/>
    <w:rsid w:val="000469CF"/>
    <w:rsid w:val="00055CF1"/>
    <w:rsid w:val="00057FE1"/>
    <w:rsid w:val="0006503A"/>
    <w:rsid w:val="0007032A"/>
    <w:rsid w:val="00071AA9"/>
    <w:rsid w:val="00073F74"/>
    <w:rsid w:val="000817EB"/>
    <w:rsid w:val="00091A85"/>
    <w:rsid w:val="000A2754"/>
    <w:rsid w:val="000A3BE6"/>
    <w:rsid w:val="000B32CF"/>
    <w:rsid w:val="000B4E6A"/>
    <w:rsid w:val="000C24BF"/>
    <w:rsid w:val="000C2622"/>
    <w:rsid w:val="000C2FED"/>
    <w:rsid w:val="000C5074"/>
    <w:rsid w:val="000C7782"/>
    <w:rsid w:val="000D0529"/>
    <w:rsid w:val="000D177D"/>
    <w:rsid w:val="000D5CFE"/>
    <w:rsid w:val="000F0D0F"/>
    <w:rsid w:val="000F2AFF"/>
    <w:rsid w:val="000F5D81"/>
    <w:rsid w:val="000F79A0"/>
    <w:rsid w:val="00101B8D"/>
    <w:rsid w:val="00102175"/>
    <w:rsid w:val="00102C55"/>
    <w:rsid w:val="0011358B"/>
    <w:rsid w:val="0011622D"/>
    <w:rsid w:val="0011723A"/>
    <w:rsid w:val="00120F43"/>
    <w:rsid w:val="00132091"/>
    <w:rsid w:val="00136A48"/>
    <w:rsid w:val="00142873"/>
    <w:rsid w:val="0014337B"/>
    <w:rsid w:val="001477FD"/>
    <w:rsid w:val="00150D1B"/>
    <w:rsid w:val="00151052"/>
    <w:rsid w:val="00152C51"/>
    <w:rsid w:val="00163016"/>
    <w:rsid w:val="00170FDF"/>
    <w:rsid w:val="00173A9E"/>
    <w:rsid w:val="001777B2"/>
    <w:rsid w:val="00180F9D"/>
    <w:rsid w:val="00185578"/>
    <w:rsid w:val="00185DD2"/>
    <w:rsid w:val="00186192"/>
    <w:rsid w:val="00192D0A"/>
    <w:rsid w:val="00193EF5"/>
    <w:rsid w:val="00195B3C"/>
    <w:rsid w:val="001A1B33"/>
    <w:rsid w:val="001A217F"/>
    <w:rsid w:val="001A24DB"/>
    <w:rsid w:val="001A3C91"/>
    <w:rsid w:val="001B30F7"/>
    <w:rsid w:val="001B3E76"/>
    <w:rsid w:val="001C203B"/>
    <w:rsid w:val="001C498F"/>
    <w:rsid w:val="001C6BE2"/>
    <w:rsid w:val="001C6EF0"/>
    <w:rsid w:val="001D5265"/>
    <w:rsid w:val="001D528F"/>
    <w:rsid w:val="001E0FA4"/>
    <w:rsid w:val="001E370E"/>
    <w:rsid w:val="001E47B8"/>
    <w:rsid w:val="001E5A14"/>
    <w:rsid w:val="001E7ECC"/>
    <w:rsid w:val="001F53EC"/>
    <w:rsid w:val="001F6E81"/>
    <w:rsid w:val="002032F8"/>
    <w:rsid w:val="00204ECB"/>
    <w:rsid w:val="002055B0"/>
    <w:rsid w:val="0020578B"/>
    <w:rsid w:val="0020600A"/>
    <w:rsid w:val="0020739D"/>
    <w:rsid w:val="0021533E"/>
    <w:rsid w:val="0021779C"/>
    <w:rsid w:val="00220FE8"/>
    <w:rsid w:val="0022424D"/>
    <w:rsid w:val="00224713"/>
    <w:rsid w:val="00226A92"/>
    <w:rsid w:val="00226CC4"/>
    <w:rsid w:val="002272F8"/>
    <w:rsid w:val="002334B8"/>
    <w:rsid w:val="00233D77"/>
    <w:rsid w:val="002344E9"/>
    <w:rsid w:val="00236A49"/>
    <w:rsid w:val="00241D84"/>
    <w:rsid w:val="00244969"/>
    <w:rsid w:val="00247230"/>
    <w:rsid w:val="00252955"/>
    <w:rsid w:val="0025468A"/>
    <w:rsid w:val="00261EEC"/>
    <w:rsid w:val="00264F3B"/>
    <w:rsid w:val="00272512"/>
    <w:rsid w:val="00276374"/>
    <w:rsid w:val="00276CC1"/>
    <w:rsid w:val="00277168"/>
    <w:rsid w:val="00283705"/>
    <w:rsid w:val="00290269"/>
    <w:rsid w:val="002970F1"/>
    <w:rsid w:val="002B612C"/>
    <w:rsid w:val="002C5725"/>
    <w:rsid w:val="002D2277"/>
    <w:rsid w:val="002D4D3C"/>
    <w:rsid w:val="002E07FE"/>
    <w:rsid w:val="002E2C96"/>
    <w:rsid w:val="002E3A23"/>
    <w:rsid w:val="002E52B5"/>
    <w:rsid w:val="002E66DC"/>
    <w:rsid w:val="002E72BD"/>
    <w:rsid w:val="002F449D"/>
    <w:rsid w:val="002F4F82"/>
    <w:rsid w:val="002F639D"/>
    <w:rsid w:val="002F7C3F"/>
    <w:rsid w:val="003028A8"/>
    <w:rsid w:val="00303A12"/>
    <w:rsid w:val="00306A77"/>
    <w:rsid w:val="003075AC"/>
    <w:rsid w:val="00326E87"/>
    <w:rsid w:val="00330780"/>
    <w:rsid w:val="0033155E"/>
    <w:rsid w:val="003358AF"/>
    <w:rsid w:val="00335F4A"/>
    <w:rsid w:val="00336C44"/>
    <w:rsid w:val="003414D9"/>
    <w:rsid w:val="00343026"/>
    <w:rsid w:val="00355337"/>
    <w:rsid w:val="00355455"/>
    <w:rsid w:val="00355588"/>
    <w:rsid w:val="003617AA"/>
    <w:rsid w:val="003617FF"/>
    <w:rsid w:val="00361925"/>
    <w:rsid w:val="00363E38"/>
    <w:rsid w:val="00372967"/>
    <w:rsid w:val="00373DEB"/>
    <w:rsid w:val="00376055"/>
    <w:rsid w:val="00376228"/>
    <w:rsid w:val="00380822"/>
    <w:rsid w:val="00385F14"/>
    <w:rsid w:val="0039073A"/>
    <w:rsid w:val="003912B9"/>
    <w:rsid w:val="00397A32"/>
    <w:rsid w:val="003A09BA"/>
    <w:rsid w:val="003B31EA"/>
    <w:rsid w:val="003B7B40"/>
    <w:rsid w:val="003C44F3"/>
    <w:rsid w:val="003D0451"/>
    <w:rsid w:val="003D08CB"/>
    <w:rsid w:val="003D1966"/>
    <w:rsid w:val="003D1FB7"/>
    <w:rsid w:val="003D50FC"/>
    <w:rsid w:val="003D58BA"/>
    <w:rsid w:val="003E2929"/>
    <w:rsid w:val="003E552B"/>
    <w:rsid w:val="003E62D9"/>
    <w:rsid w:val="003F2D92"/>
    <w:rsid w:val="003F5A1F"/>
    <w:rsid w:val="00405CBB"/>
    <w:rsid w:val="00410085"/>
    <w:rsid w:val="004113F9"/>
    <w:rsid w:val="0041738F"/>
    <w:rsid w:val="004208DC"/>
    <w:rsid w:val="0042490C"/>
    <w:rsid w:val="0042499B"/>
    <w:rsid w:val="00425DDA"/>
    <w:rsid w:val="00434115"/>
    <w:rsid w:val="00436170"/>
    <w:rsid w:val="0043665B"/>
    <w:rsid w:val="00447073"/>
    <w:rsid w:val="00451576"/>
    <w:rsid w:val="00460AAF"/>
    <w:rsid w:val="00466753"/>
    <w:rsid w:val="00475701"/>
    <w:rsid w:val="00482DF7"/>
    <w:rsid w:val="004835B6"/>
    <w:rsid w:val="004871A2"/>
    <w:rsid w:val="00490FC9"/>
    <w:rsid w:val="00491140"/>
    <w:rsid w:val="00493A63"/>
    <w:rsid w:val="004B2CF9"/>
    <w:rsid w:val="004B7027"/>
    <w:rsid w:val="004C0271"/>
    <w:rsid w:val="004C05D6"/>
    <w:rsid w:val="004D1808"/>
    <w:rsid w:val="004D4ABB"/>
    <w:rsid w:val="004D78E8"/>
    <w:rsid w:val="004E1121"/>
    <w:rsid w:val="004F37B6"/>
    <w:rsid w:val="004F488E"/>
    <w:rsid w:val="004F5C9B"/>
    <w:rsid w:val="004F6F05"/>
    <w:rsid w:val="00500F48"/>
    <w:rsid w:val="00502054"/>
    <w:rsid w:val="00516ACB"/>
    <w:rsid w:val="00524573"/>
    <w:rsid w:val="00534C54"/>
    <w:rsid w:val="005378EB"/>
    <w:rsid w:val="005461C4"/>
    <w:rsid w:val="00552B12"/>
    <w:rsid w:val="00557586"/>
    <w:rsid w:val="0056267B"/>
    <w:rsid w:val="00563EAD"/>
    <w:rsid w:val="0057272C"/>
    <w:rsid w:val="00575135"/>
    <w:rsid w:val="00575B23"/>
    <w:rsid w:val="00595696"/>
    <w:rsid w:val="005A019A"/>
    <w:rsid w:val="005A624E"/>
    <w:rsid w:val="005B1275"/>
    <w:rsid w:val="005B18BB"/>
    <w:rsid w:val="005B7502"/>
    <w:rsid w:val="005B796B"/>
    <w:rsid w:val="005B7B1C"/>
    <w:rsid w:val="005C271D"/>
    <w:rsid w:val="005C729D"/>
    <w:rsid w:val="005D3AB8"/>
    <w:rsid w:val="005D41B4"/>
    <w:rsid w:val="005E08CF"/>
    <w:rsid w:val="005E49A2"/>
    <w:rsid w:val="005E5D73"/>
    <w:rsid w:val="005E64DF"/>
    <w:rsid w:val="005F1549"/>
    <w:rsid w:val="005F2E3A"/>
    <w:rsid w:val="00600097"/>
    <w:rsid w:val="0060106F"/>
    <w:rsid w:val="0060267F"/>
    <w:rsid w:val="006101F6"/>
    <w:rsid w:val="00616381"/>
    <w:rsid w:val="00620556"/>
    <w:rsid w:val="006209FC"/>
    <w:rsid w:val="00620F51"/>
    <w:rsid w:val="00622DCF"/>
    <w:rsid w:val="006263B2"/>
    <w:rsid w:val="00634024"/>
    <w:rsid w:val="0063523B"/>
    <w:rsid w:val="00636B95"/>
    <w:rsid w:val="006427C9"/>
    <w:rsid w:val="0065638F"/>
    <w:rsid w:val="006610E2"/>
    <w:rsid w:val="006637B1"/>
    <w:rsid w:val="00666475"/>
    <w:rsid w:val="0066788F"/>
    <w:rsid w:val="00673DD1"/>
    <w:rsid w:val="006746E3"/>
    <w:rsid w:val="00683F15"/>
    <w:rsid w:val="00691A0D"/>
    <w:rsid w:val="00692B5E"/>
    <w:rsid w:val="00693F8F"/>
    <w:rsid w:val="00694BA4"/>
    <w:rsid w:val="006A0E07"/>
    <w:rsid w:val="006A6A10"/>
    <w:rsid w:val="006A77E3"/>
    <w:rsid w:val="006B050C"/>
    <w:rsid w:val="006B490F"/>
    <w:rsid w:val="006C06AF"/>
    <w:rsid w:val="006C51D6"/>
    <w:rsid w:val="006C5983"/>
    <w:rsid w:val="006D309B"/>
    <w:rsid w:val="006D3B5A"/>
    <w:rsid w:val="006E36F0"/>
    <w:rsid w:val="006F245B"/>
    <w:rsid w:val="006F260F"/>
    <w:rsid w:val="006F4AA0"/>
    <w:rsid w:val="0071059D"/>
    <w:rsid w:val="00710EBD"/>
    <w:rsid w:val="00712BD1"/>
    <w:rsid w:val="007149A1"/>
    <w:rsid w:val="0072056E"/>
    <w:rsid w:val="007246F2"/>
    <w:rsid w:val="007311D7"/>
    <w:rsid w:val="00731E14"/>
    <w:rsid w:val="007337B9"/>
    <w:rsid w:val="007341A3"/>
    <w:rsid w:val="00734F59"/>
    <w:rsid w:val="007357ED"/>
    <w:rsid w:val="00740458"/>
    <w:rsid w:val="00740F77"/>
    <w:rsid w:val="00743722"/>
    <w:rsid w:val="0075299D"/>
    <w:rsid w:val="007537EE"/>
    <w:rsid w:val="007557CB"/>
    <w:rsid w:val="00767108"/>
    <w:rsid w:val="00772F75"/>
    <w:rsid w:val="00774A13"/>
    <w:rsid w:val="00775745"/>
    <w:rsid w:val="00780273"/>
    <w:rsid w:val="00793364"/>
    <w:rsid w:val="00793C9C"/>
    <w:rsid w:val="00794D2D"/>
    <w:rsid w:val="007957A3"/>
    <w:rsid w:val="007B0713"/>
    <w:rsid w:val="007B0786"/>
    <w:rsid w:val="007B453B"/>
    <w:rsid w:val="007B7866"/>
    <w:rsid w:val="007C3496"/>
    <w:rsid w:val="007C406F"/>
    <w:rsid w:val="007C6FA7"/>
    <w:rsid w:val="007C7514"/>
    <w:rsid w:val="007D289A"/>
    <w:rsid w:val="007D4744"/>
    <w:rsid w:val="007D7E70"/>
    <w:rsid w:val="007E1513"/>
    <w:rsid w:val="007E38E1"/>
    <w:rsid w:val="007E6C94"/>
    <w:rsid w:val="007F2DB0"/>
    <w:rsid w:val="007F468C"/>
    <w:rsid w:val="007F46D2"/>
    <w:rsid w:val="007F55EB"/>
    <w:rsid w:val="007F6A71"/>
    <w:rsid w:val="00801106"/>
    <w:rsid w:val="0080163C"/>
    <w:rsid w:val="008104C2"/>
    <w:rsid w:val="00816969"/>
    <w:rsid w:val="008307A5"/>
    <w:rsid w:val="008309B9"/>
    <w:rsid w:val="00830F68"/>
    <w:rsid w:val="0083254F"/>
    <w:rsid w:val="0083723E"/>
    <w:rsid w:val="00837AE1"/>
    <w:rsid w:val="00837E29"/>
    <w:rsid w:val="00842579"/>
    <w:rsid w:val="00853752"/>
    <w:rsid w:val="00856F61"/>
    <w:rsid w:val="0086069E"/>
    <w:rsid w:val="0087322C"/>
    <w:rsid w:val="008747F0"/>
    <w:rsid w:val="008807D2"/>
    <w:rsid w:val="00880891"/>
    <w:rsid w:val="00882CB1"/>
    <w:rsid w:val="00882F0B"/>
    <w:rsid w:val="00891080"/>
    <w:rsid w:val="00892E7E"/>
    <w:rsid w:val="0089460E"/>
    <w:rsid w:val="00894F5B"/>
    <w:rsid w:val="00895EB6"/>
    <w:rsid w:val="008A0424"/>
    <w:rsid w:val="008A2F2D"/>
    <w:rsid w:val="008B304E"/>
    <w:rsid w:val="008B5117"/>
    <w:rsid w:val="008B791E"/>
    <w:rsid w:val="008C3431"/>
    <w:rsid w:val="008D3F4B"/>
    <w:rsid w:val="008D5A3E"/>
    <w:rsid w:val="008E1D3E"/>
    <w:rsid w:val="008E2A21"/>
    <w:rsid w:val="008E3033"/>
    <w:rsid w:val="008E6AED"/>
    <w:rsid w:val="008F10AF"/>
    <w:rsid w:val="008F523F"/>
    <w:rsid w:val="0090213F"/>
    <w:rsid w:val="00907D1E"/>
    <w:rsid w:val="009108AA"/>
    <w:rsid w:val="0091702F"/>
    <w:rsid w:val="00923840"/>
    <w:rsid w:val="0092495C"/>
    <w:rsid w:val="00925890"/>
    <w:rsid w:val="00930A5E"/>
    <w:rsid w:val="00930FC6"/>
    <w:rsid w:val="009325FC"/>
    <w:rsid w:val="009401EC"/>
    <w:rsid w:val="00955F7E"/>
    <w:rsid w:val="00956DCF"/>
    <w:rsid w:val="00956DEA"/>
    <w:rsid w:val="009634F1"/>
    <w:rsid w:val="009650DA"/>
    <w:rsid w:val="009651B6"/>
    <w:rsid w:val="00965F74"/>
    <w:rsid w:val="00971606"/>
    <w:rsid w:val="00972E8A"/>
    <w:rsid w:val="00976BF1"/>
    <w:rsid w:val="00981CE7"/>
    <w:rsid w:val="00984BE1"/>
    <w:rsid w:val="00987AA9"/>
    <w:rsid w:val="00987ACC"/>
    <w:rsid w:val="00997DAF"/>
    <w:rsid w:val="009B1290"/>
    <w:rsid w:val="009B2223"/>
    <w:rsid w:val="009B3268"/>
    <w:rsid w:val="009B51DC"/>
    <w:rsid w:val="009C17C3"/>
    <w:rsid w:val="009C4D52"/>
    <w:rsid w:val="009D0FFF"/>
    <w:rsid w:val="009D197D"/>
    <w:rsid w:val="009D292F"/>
    <w:rsid w:val="009D78EC"/>
    <w:rsid w:val="009F71DA"/>
    <w:rsid w:val="009F7BFD"/>
    <w:rsid w:val="00A00018"/>
    <w:rsid w:val="00A02EFD"/>
    <w:rsid w:val="00A04F19"/>
    <w:rsid w:val="00A13479"/>
    <w:rsid w:val="00A16BBB"/>
    <w:rsid w:val="00A17A92"/>
    <w:rsid w:val="00A20C11"/>
    <w:rsid w:val="00A22EB5"/>
    <w:rsid w:val="00A23815"/>
    <w:rsid w:val="00A25C2C"/>
    <w:rsid w:val="00A26BAD"/>
    <w:rsid w:val="00A34091"/>
    <w:rsid w:val="00A42597"/>
    <w:rsid w:val="00A44BA2"/>
    <w:rsid w:val="00A51A6F"/>
    <w:rsid w:val="00A538F2"/>
    <w:rsid w:val="00A54C64"/>
    <w:rsid w:val="00A55F7C"/>
    <w:rsid w:val="00A60661"/>
    <w:rsid w:val="00A63D7F"/>
    <w:rsid w:val="00A6460A"/>
    <w:rsid w:val="00A6563A"/>
    <w:rsid w:val="00A7261C"/>
    <w:rsid w:val="00A866C0"/>
    <w:rsid w:val="00A929F2"/>
    <w:rsid w:val="00A92C91"/>
    <w:rsid w:val="00A9325D"/>
    <w:rsid w:val="00A94F34"/>
    <w:rsid w:val="00A970CD"/>
    <w:rsid w:val="00AA031D"/>
    <w:rsid w:val="00AA2092"/>
    <w:rsid w:val="00AA3BBB"/>
    <w:rsid w:val="00AA4C56"/>
    <w:rsid w:val="00AB087F"/>
    <w:rsid w:val="00AB121A"/>
    <w:rsid w:val="00AB17F1"/>
    <w:rsid w:val="00AB6F26"/>
    <w:rsid w:val="00AB7D01"/>
    <w:rsid w:val="00AC0E90"/>
    <w:rsid w:val="00AC2CD0"/>
    <w:rsid w:val="00AC61F8"/>
    <w:rsid w:val="00AC6D8A"/>
    <w:rsid w:val="00AD241C"/>
    <w:rsid w:val="00AE0E04"/>
    <w:rsid w:val="00AE3012"/>
    <w:rsid w:val="00AE6EB1"/>
    <w:rsid w:val="00AF3752"/>
    <w:rsid w:val="00AF3C1E"/>
    <w:rsid w:val="00AF6D1B"/>
    <w:rsid w:val="00AF7DA8"/>
    <w:rsid w:val="00B044EA"/>
    <w:rsid w:val="00B05343"/>
    <w:rsid w:val="00B055D4"/>
    <w:rsid w:val="00B103BF"/>
    <w:rsid w:val="00B14755"/>
    <w:rsid w:val="00B153EF"/>
    <w:rsid w:val="00B1633B"/>
    <w:rsid w:val="00B16A41"/>
    <w:rsid w:val="00B17267"/>
    <w:rsid w:val="00B179CB"/>
    <w:rsid w:val="00B324B2"/>
    <w:rsid w:val="00B36718"/>
    <w:rsid w:val="00B41566"/>
    <w:rsid w:val="00B447F1"/>
    <w:rsid w:val="00B457A9"/>
    <w:rsid w:val="00B56203"/>
    <w:rsid w:val="00B66DA8"/>
    <w:rsid w:val="00B71FEB"/>
    <w:rsid w:val="00B754EE"/>
    <w:rsid w:val="00B76F32"/>
    <w:rsid w:val="00B80AB3"/>
    <w:rsid w:val="00B83DE3"/>
    <w:rsid w:val="00B87206"/>
    <w:rsid w:val="00B92ADF"/>
    <w:rsid w:val="00BA0707"/>
    <w:rsid w:val="00BA10D9"/>
    <w:rsid w:val="00BA4FAC"/>
    <w:rsid w:val="00BB12CE"/>
    <w:rsid w:val="00BB3C92"/>
    <w:rsid w:val="00BB5F44"/>
    <w:rsid w:val="00BC2A3D"/>
    <w:rsid w:val="00BC35B7"/>
    <w:rsid w:val="00BC41A0"/>
    <w:rsid w:val="00BC6F17"/>
    <w:rsid w:val="00BC7692"/>
    <w:rsid w:val="00BD513C"/>
    <w:rsid w:val="00BD5FDE"/>
    <w:rsid w:val="00BE0447"/>
    <w:rsid w:val="00BE5E39"/>
    <w:rsid w:val="00BE6F16"/>
    <w:rsid w:val="00BF3725"/>
    <w:rsid w:val="00BF505B"/>
    <w:rsid w:val="00BF5326"/>
    <w:rsid w:val="00BF7594"/>
    <w:rsid w:val="00C00008"/>
    <w:rsid w:val="00C0655D"/>
    <w:rsid w:val="00C06638"/>
    <w:rsid w:val="00C15544"/>
    <w:rsid w:val="00C3200D"/>
    <w:rsid w:val="00C33459"/>
    <w:rsid w:val="00C342E6"/>
    <w:rsid w:val="00C374A8"/>
    <w:rsid w:val="00C528B7"/>
    <w:rsid w:val="00C5379A"/>
    <w:rsid w:val="00C566CF"/>
    <w:rsid w:val="00C56964"/>
    <w:rsid w:val="00C645AC"/>
    <w:rsid w:val="00C726C8"/>
    <w:rsid w:val="00C74D0C"/>
    <w:rsid w:val="00C74EDD"/>
    <w:rsid w:val="00C769DE"/>
    <w:rsid w:val="00C8070A"/>
    <w:rsid w:val="00C808D0"/>
    <w:rsid w:val="00C811D8"/>
    <w:rsid w:val="00C81E1F"/>
    <w:rsid w:val="00C8639B"/>
    <w:rsid w:val="00C90526"/>
    <w:rsid w:val="00C95FE9"/>
    <w:rsid w:val="00C96F75"/>
    <w:rsid w:val="00CA3753"/>
    <w:rsid w:val="00CA688B"/>
    <w:rsid w:val="00CC0874"/>
    <w:rsid w:val="00CC1E65"/>
    <w:rsid w:val="00CC28F1"/>
    <w:rsid w:val="00CC491B"/>
    <w:rsid w:val="00CC4ECC"/>
    <w:rsid w:val="00CC6441"/>
    <w:rsid w:val="00CD1C93"/>
    <w:rsid w:val="00CD4F86"/>
    <w:rsid w:val="00CD701B"/>
    <w:rsid w:val="00CD7E09"/>
    <w:rsid w:val="00CE1258"/>
    <w:rsid w:val="00CE2132"/>
    <w:rsid w:val="00CE607C"/>
    <w:rsid w:val="00CF192A"/>
    <w:rsid w:val="00D10003"/>
    <w:rsid w:val="00D100C1"/>
    <w:rsid w:val="00D21A9B"/>
    <w:rsid w:val="00D27FE4"/>
    <w:rsid w:val="00D34C9A"/>
    <w:rsid w:val="00D372BB"/>
    <w:rsid w:val="00D40472"/>
    <w:rsid w:val="00D42A22"/>
    <w:rsid w:val="00D43573"/>
    <w:rsid w:val="00D46241"/>
    <w:rsid w:val="00D522BD"/>
    <w:rsid w:val="00D53E86"/>
    <w:rsid w:val="00D574EB"/>
    <w:rsid w:val="00D60423"/>
    <w:rsid w:val="00D61B95"/>
    <w:rsid w:val="00D63179"/>
    <w:rsid w:val="00D63431"/>
    <w:rsid w:val="00D70A88"/>
    <w:rsid w:val="00D750FC"/>
    <w:rsid w:val="00D84EA3"/>
    <w:rsid w:val="00D929BF"/>
    <w:rsid w:val="00D92C67"/>
    <w:rsid w:val="00D92CB8"/>
    <w:rsid w:val="00D9360A"/>
    <w:rsid w:val="00D93B7D"/>
    <w:rsid w:val="00DA3569"/>
    <w:rsid w:val="00DA57E0"/>
    <w:rsid w:val="00DA5CAE"/>
    <w:rsid w:val="00DA6432"/>
    <w:rsid w:val="00DA6861"/>
    <w:rsid w:val="00DA7AF2"/>
    <w:rsid w:val="00DB0A0A"/>
    <w:rsid w:val="00DB0FE0"/>
    <w:rsid w:val="00DB53FF"/>
    <w:rsid w:val="00DB782B"/>
    <w:rsid w:val="00DB7D31"/>
    <w:rsid w:val="00DE475B"/>
    <w:rsid w:val="00DE5748"/>
    <w:rsid w:val="00DE5C31"/>
    <w:rsid w:val="00DF06C6"/>
    <w:rsid w:val="00DF1C6D"/>
    <w:rsid w:val="00DF4C4E"/>
    <w:rsid w:val="00DF50C0"/>
    <w:rsid w:val="00DF779B"/>
    <w:rsid w:val="00E12FC3"/>
    <w:rsid w:val="00E17FC9"/>
    <w:rsid w:val="00E24F67"/>
    <w:rsid w:val="00E270C1"/>
    <w:rsid w:val="00E3699C"/>
    <w:rsid w:val="00E40A24"/>
    <w:rsid w:val="00E44863"/>
    <w:rsid w:val="00E44F19"/>
    <w:rsid w:val="00E46810"/>
    <w:rsid w:val="00E46BE2"/>
    <w:rsid w:val="00E5218D"/>
    <w:rsid w:val="00E5378F"/>
    <w:rsid w:val="00E57D4B"/>
    <w:rsid w:val="00E610BD"/>
    <w:rsid w:val="00E763DB"/>
    <w:rsid w:val="00E90643"/>
    <w:rsid w:val="00E94055"/>
    <w:rsid w:val="00EA4239"/>
    <w:rsid w:val="00EA7ACD"/>
    <w:rsid w:val="00EB558D"/>
    <w:rsid w:val="00EB6AC2"/>
    <w:rsid w:val="00ED0415"/>
    <w:rsid w:val="00EE1032"/>
    <w:rsid w:val="00EE4C76"/>
    <w:rsid w:val="00EF41E9"/>
    <w:rsid w:val="00EF5EB5"/>
    <w:rsid w:val="00F030B9"/>
    <w:rsid w:val="00F13D07"/>
    <w:rsid w:val="00F1428E"/>
    <w:rsid w:val="00F159F6"/>
    <w:rsid w:val="00F15FB9"/>
    <w:rsid w:val="00F16E85"/>
    <w:rsid w:val="00F23E46"/>
    <w:rsid w:val="00F24BBF"/>
    <w:rsid w:val="00F418E3"/>
    <w:rsid w:val="00F469F1"/>
    <w:rsid w:val="00F46D45"/>
    <w:rsid w:val="00F50367"/>
    <w:rsid w:val="00F66D9F"/>
    <w:rsid w:val="00F71B76"/>
    <w:rsid w:val="00F725B1"/>
    <w:rsid w:val="00F819A3"/>
    <w:rsid w:val="00F8249B"/>
    <w:rsid w:val="00F872E5"/>
    <w:rsid w:val="00F8748A"/>
    <w:rsid w:val="00F96992"/>
    <w:rsid w:val="00FA0BDD"/>
    <w:rsid w:val="00FA2450"/>
    <w:rsid w:val="00FA539C"/>
    <w:rsid w:val="00FB0D32"/>
    <w:rsid w:val="00FB5436"/>
    <w:rsid w:val="00FD18D6"/>
    <w:rsid w:val="00FD5169"/>
    <w:rsid w:val="00FE1D77"/>
    <w:rsid w:val="00FE493B"/>
    <w:rsid w:val="00FE766B"/>
    <w:rsid w:val="00FF21A0"/>
    <w:rsid w:val="00FF33F9"/>
    <w:rsid w:val="00FF377F"/>
    <w:rsid w:val="00FF3885"/>
    <w:rsid w:val="00FF4AD0"/>
    <w:rsid w:val="00FF6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10BE63"/>
  <w15:chartTrackingRefBased/>
  <w15:docId w15:val="{17991482-F42F-4854-80CC-01F25D9DA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8F2"/>
    <w:pPr>
      <w:suppressAutoHyphens/>
      <w:spacing w:after="0" w:line="240" w:lineRule="auto"/>
    </w:pPr>
    <w:rPr>
      <w:rFonts w:ascii="Times New Roman" w:eastAsia="Calibri" w:hAnsi="Times New Roman" w:cs="Times New Roman"/>
      <w:sz w:val="24"/>
      <w:szCs w:val="24"/>
      <w:lang w:val="en-GB" w:eastAsia="zh-CN"/>
    </w:rPr>
  </w:style>
  <w:style w:type="paragraph" w:styleId="Heading2">
    <w:name w:val="heading 2"/>
    <w:basedOn w:val="Normal"/>
    <w:next w:val="Normal"/>
    <w:link w:val="Heading2Char"/>
    <w:uiPriority w:val="9"/>
    <w:unhideWhenUsed/>
    <w:qFormat/>
    <w:rsid w:val="00023531"/>
    <w:pPr>
      <w:keepNext/>
      <w:keepLines/>
      <w:suppressAutoHyphens w:val="0"/>
      <w:spacing w:before="40" w:line="259" w:lineRule="auto"/>
      <w:outlineLvl w:val="1"/>
    </w:pPr>
    <w:rPr>
      <w:rFonts w:ascii="Trebuchet MS" w:eastAsiaTheme="majorEastAsia" w:hAnsi="Trebuchet MS" w:cstheme="majorBidi"/>
      <w:b/>
      <w:sz w:val="28"/>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43796"/>
    <w:pPr>
      <w:spacing w:after="0" w:line="240" w:lineRule="auto"/>
    </w:pPr>
    <w:rPr>
      <w:rFonts w:ascii="Times New Roman" w:eastAsia="SimSun" w:hAnsi="Times New Roman"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2"/>
    <w:qFormat/>
    <w:rsid w:val="00043796"/>
    <w:pPr>
      <w:suppressAutoHyphens w:val="0"/>
      <w:spacing w:after="120" w:line="264" w:lineRule="auto"/>
    </w:pPr>
    <w:rPr>
      <w:rFonts w:ascii="Segoe UI" w:eastAsia="SimSun" w:hAnsi="Segoe UI"/>
      <w:sz w:val="21"/>
      <w:szCs w:val="20"/>
      <w:lang w:val="ro-RO" w:eastAsia="en-US"/>
    </w:rPr>
  </w:style>
  <w:style w:type="paragraph" w:styleId="BalloonText">
    <w:name w:val="Balloon Text"/>
    <w:basedOn w:val="Normal"/>
    <w:link w:val="BalloonTextChar"/>
    <w:uiPriority w:val="99"/>
    <w:semiHidden/>
    <w:unhideWhenUsed/>
    <w:rsid w:val="00D435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3573"/>
    <w:rPr>
      <w:rFonts w:ascii="Segoe UI" w:eastAsia="Calibri" w:hAnsi="Segoe UI" w:cs="Segoe UI"/>
      <w:sz w:val="18"/>
      <w:szCs w:val="18"/>
      <w:lang w:val="en-GB" w:eastAsia="zh-CN"/>
    </w:rPr>
  </w:style>
  <w:style w:type="paragraph" w:styleId="Header">
    <w:name w:val="header"/>
    <w:basedOn w:val="Normal"/>
    <w:link w:val="HeaderChar"/>
    <w:uiPriority w:val="99"/>
    <w:unhideWhenUsed/>
    <w:rsid w:val="00837AE1"/>
    <w:pPr>
      <w:tabs>
        <w:tab w:val="center" w:pos="4680"/>
        <w:tab w:val="right" w:pos="9360"/>
      </w:tabs>
    </w:pPr>
  </w:style>
  <w:style w:type="character" w:customStyle="1" w:styleId="HeaderChar">
    <w:name w:val="Header Char"/>
    <w:basedOn w:val="DefaultParagraphFont"/>
    <w:link w:val="Header"/>
    <w:uiPriority w:val="99"/>
    <w:rsid w:val="00837AE1"/>
    <w:rPr>
      <w:rFonts w:ascii="Times New Roman" w:eastAsia="Calibri" w:hAnsi="Times New Roman" w:cs="Times New Roman"/>
      <w:sz w:val="24"/>
      <w:szCs w:val="24"/>
      <w:lang w:val="en-GB" w:eastAsia="zh-CN"/>
    </w:rPr>
  </w:style>
  <w:style w:type="paragraph" w:styleId="Footer">
    <w:name w:val="footer"/>
    <w:basedOn w:val="Normal"/>
    <w:link w:val="FooterChar"/>
    <w:uiPriority w:val="99"/>
    <w:unhideWhenUsed/>
    <w:rsid w:val="00837AE1"/>
    <w:pPr>
      <w:tabs>
        <w:tab w:val="center" w:pos="4680"/>
        <w:tab w:val="right" w:pos="9360"/>
      </w:tabs>
    </w:pPr>
  </w:style>
  <w:style w:type="character" w:customStyle="1" w:styleId="FooterChar">
    <w:name w:val="Footer Char"/>
    <w:basedOn w:val="DefaultParagraphFont"/>
    <w:link w:val="Footer"/>
    <w:uiPriority w:val="99"/>
    <w:rsid w:val="00837AE1"/>
    <w:rPr>
      <w:rFonts w:ascii="Times New Roman" w:eastAsia="Calibri" w:hAnsi="Times New Roman" w:cs="Times New Roman"/>
      <w:sz w:val="24"/>
      <w:szCs w:val="24"/>
      <w:lang w:val="en-GB" w:eastAsia="zh-CN"/>
    </w:rPr>
  </w:style>
  <w:style w:type="character" w:styleId="CommentReference">
    <w:name w:val="annotation reference"/>
    <w:basedOn w:val="DefaultParagraphFont"/>
    <w:uiPriority w:val="99"/>
    <w:semiHidden/>
    <w:unhideWhenUsed/>
    <w:rsid w:val="009C4D52"/>
    <w:rPr>
      <w:sz w:val="16"/>
      <w:szCs w:val="16"/>
    </w:rPr>
  </w:style>
  <w:style w:type="paragraph" w:styleId="CommentText">
    <w:name w:val="annotation text"/>
    <w:basedOn w:val="Normal"/>
    <w:link w:val="CommentTextChar"/>
    <w:uiPriority w:val="99"/>
    <w:semiHidden/>
    <w:unhideWhenUsed/>
    <w:rsid w:val="009C4D52"/>
    <w:rPr>
      <w:sz w:val="20"/>
      <w:szCs w:val="20"/>
    </w:rPr>
  </w:style>
  <w:style w:type="character" w:customStyle="1" w:styleId="CommentTextChar">
    <w:name w:val="Comment Text Char"/>
    <w:basedOn w:val="DefaultParagraphFont"/>
    <w:link w:val="CommentText"/>
    <w:uiPriority w:val="99"/>
    <w:semiHidden/>
    <w:rsid w:val="009C4D52"/>
    <w:rPr>
      <w:rFonts w:ascii="Times New Roman" w:eastAsia="Calibri" w:hAnsi="Times New Roman" w:cs="Times New Roman"/>
      <w:sz w:val="20"/>
      <w:szCs w:val="20"/>
      <w:lang w:val="en-GB" w:eastAsia="zh-CN"/>
    </w:rPr>
  </w:style>
  <w:style w:type="paragraph" w:styleId="CommentSubject">
    <w:name w:val="annotation subject"/>
    <w:basedOn w:val="CommentText"/>
    <w:next w:val="CommentText"/>
    <w:link w:val="CommentSubjectChar"/>
    <w:uiPriority w:val="99"/>
    <w:semiHidden/>
    <w:unhideWhenUsed/>
    <w:rsid w:val="009C4D52"/>
    <w:rPr>
      <w:b/>
      <w:bCs/>
    </w:rPr>
  </w:style>
  <w:style w:type="character" w:customStyle="1" w:styleId="CommentSubjectChar">
    <w:name w:val="Comment Subject Char"/>
    <w:basedOn w:val="CommentTextChar"/>
    <w:link w:val="CommentSubject"/>
    <w:uiPriority w:val="99"/>
    <w:semiHidden/>
    <w:rsid w:val="009C4D52"/>
    <w:rPr>
      <w:rFonts w:ascii="Times New Roman" w:eastAsia="Calibri" w:hAnsi="Times New Roman" w:cs="Times New Roman"/>
      <w:b/>
      <w:bCs/>
      <w:sz w:val="20"/>
      <w:szCs w:val="20"/>
      <w:lang w:val="en-GB" w:eastAsia="zh-CN"/>
    </w:rPr>
  </w:style>
  <w:style w:type="paragraph" w:styleId="ListParagraph">
    <w:name w:val="List Paragraph"/>
    <w:aliases w:val="123 List Paragraph,Celula,Normal 2,List Paragraph (numbered (a)),Use Case List Paragraph,Liste,Numbered list,lp1,Bullets,IBL List Paragraph,List Paragraph nowy,본문(내용),Colorful List - Accent 11,bu,Forth level,Akapit z listą BS,Bullet1"/>
    <w:basedOn w:val="Normal"/>
    <w:link w:val="ListParagraphChar"/>
    <w:uiPriority w:val="1"/>
    <w:qFormat/>
    <w:rsid w:val="00355337"/>
    <w:pPr>
      <w:ind w:left="708"/>
    </w:pPr>
    <w:rPr>
      <w:rFonts w:ascii="Calibri" w:hAnsi="Calibri" w:cs="Arial"/>
      <w:color w:val="00000A"/>
      <w:u w:color="FFFFFF" w:themeColor="background1"/>
      <w:lang w:val="ro-RO" w:eastAsia="en-US"/>
    </w:rPr>
  </w:style>
  <w:style w:type="numbering" w:customStyle="1" w:styleId="Numbered">
    <w:name w:val="Numbered"/>
    <w:rsid w:val="006C5983"/>
    <w:pPr>
      <w:numPr>
        <w:numId w:val="5"/>
      </w:numPr>
    </w:pPr>
  </w:style>
  <w:style w:type="paragraph" w:customStyle="1" w:styleId="Default">
    <w:name w:val="Default"/>
    <w:qFormat/>
    <w:rsid w:val="006C5983"/>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 w:type="character" w:customStyle="1" w:styleId="Heading2Char">
    <w:name w:val="Heading 2 Char"/>
    <w:basedOn w:val="DefaultParagraphFont"/>
    <w:link w:val="Heading2"/>
    <w:uiPriority w:val="9"/>
    <w:rsid w:val="00023531"/>
    <w:rPr>
      <w:rFonts w:ascii="Trebuchet MS" w:eastAsiaTheme="majorEastAsia" w:hAnsi="Trebuchet MS" w:cstheme="majorBidi"/>
      <w:b/>
      <w:sz w:val="28"/>
      <w:szCs w:val="26"/>
    </w:rPr>
  </w:style>
  <w:style w:type="character" w:customStyle="1" w:styleId="ListParagraphChar">
    <w:name w:val="List Paragraph Char"/>
    <w:aliases w:val="123 List Paragraph Char,Celula Char,Normal 2 Char,List Paragraph (numbered (a)) Char,Use Case List Paragraph Char,Liste Char,Numbered list Char,lp1 Char,Bullets Char,IBL List Paragraph Char,List Paragraph nowy Char,본문(내용) Char"/>
    <w:link w:val="ListParagraph"/>
    <w:uiPriority w:val="1"/>
    <w:qFormat/>
    <w:rsid w:val="00CC0874"/>
    <w:rPr>
      <w:rFonts w:ascii="Calibri" w:eastAsia="Calibri" w:hAnsi="Calibri" w:cs="Arial"/>
      <w:color w:val="00000A"/>
      <w:sz w:val="24"/>
      <w:szCs w:val="24"/>
      <w:u w:color="FFFFFF" w:themeColor="background1"/>
      <w:lang w:val="ro-RO"/>
    </w:rPr>
  </w:style>
  <w:style w:type="character" w:customStyle="1" w:styleId="badge">
    <w:name w:val="badge"/>
    <w:basedOn w:val="DefaultParagraphFont"/>
    <w:rsid w:val="00CC0874"/>
  </w:style>
  <w:style w:type="paragraph" w:styleId="FootnoteText">
    <w:name w:val="footnote text"/>
    <w:aliases w:val="fn,Footnote Text Char Char Char Char Char Char,single space,FOOTNOTES,WB-Fußnotentext,Footnote,Fußnote,ADB,Footnote Text qer,Footnote text,single space Char Char,pod carou,Footnote Text WBR,WBR,ft,Char,WB-Fu§notentext,Fu§not,f,ft Char Char"/>
    <w:basedOn w:val="Normal"/>
    <w:link w:val="FootnoteTextChar"/>
    <w:uiPriority w:val="99"/>
    <w:qFormat/>
    <w:rsid w:val="00CC0874"/>
    <w:rPr>
      <w:rFonts w:eastAsia="Times New Roman"/>
      <w:sz w:val="20"/>
      <w:szCs w:val="20"/>
      <w:lang w:val="ro-RO"/>
    </w:rPr>
  </w:style>
  <w:style w:type="character" w:customStyle="1" w:styleId="FootnoteTextChar">
    <w:name w:val="Footnote Text Char"/>
    <w:aliases w:val="fn Char,Footnote Text Char Char Char Char Char Char Char,single space Char,FOOTNOTES Char,WB-Fußnotentext Char,Footnote Char,Fußnote Char,ADB Char,Footnote Text qer Char,Footnote text Char,single space Char Char Char,pod carou Char"/>
    <w:basedOn w:val="DefaultParagraphFont"/>
    <w:link w:val="FootnoteText"/>
    <w:uiPriority w:val="99"/>
    <w:qFormat/>
    <w:rsid w:val="00CC0874"/>
    <w:rPr>
      <w:rFonts w:ascii="Times New Roman" w:eastAsia="Times New Roman" w:hAnsi="Times New Roman" w:cs="Times New Roman"/>
      <w:sz w:val="20"/>
      <w:szCs w:val="20"/>
      <w:lang w:val="ro-RO" w:eastAsia="zh-CN"/>
    </w:rPr>
  </w:style>
  <w:style w:type="character" w:styleId="FootnoteReference">
    <w:name w:val="footnote reference"/>
    <w:aliases w:val="ftref,Знак сноски-FN,16 Point,Superscript 6 Point,Footnote Reference Superscript,Footnote symbol,Footnote Reference Number,BVI fnr,footnote ref,Footnote Reference_LVL6,Footnote Reference_LVL61,Footnote Reference_LVL62,Ref,fr, BVI fnr"/>
    <w:link w:val="Char2"/>
    <w:uiPriority w:val="99"/>
    <w:unhideWhenUsed/>
    <w:qFormat/>
    <w:rsid w:val="00CC0874"/>
    <w:rPr>
      <w:vertAlign w:val="superscript"/>
    </w:rPr>
  </w:style>
  <w:style w:type="paragraph" w:customStyle="1" w:styleId="Char2">
    <w:name w:val="Char2"/>
    <w:basedOn w:val="Normal"/>
    <w:link w:val="FootnoteReference"/>
    <w:uiPriority w:val="99"/>
    <w:rsid w:val="00CC0874"/>
    <w:pPr>
      <w:suppressAutoHyphens w:val="0"/>
      <w:spacing w:after="160" w:line="240" w:lineRule="exact"/>
      <w:jc w:val="both"/>
    </w:pPr>
    <w:rPr>
      <w:rFonts w:asciiTheme="minorHAnsi" w:eastAsiaTheme="minorHAnsi" w:hAnsiTheme="minorHAnsi" w:cstheme="minorBidi"/>
      <w:sz w:val="22"/>
      <w:szCs w:val="22"/>
      <w:vertAlign w:val="superscript"/>
      <w:lang w:val="en-US" w:eastAsia="en-US"/>
    </w:rPr>
  </w:style>
  <w:style w:type="paragraph" w:styleId="Revision">
    <w:name w:val="Revision"/>
    <w:hidden/>
    <w:uiPriority w:val="99"/>
    <w:semiHidden/>
    <w:rsid w:val="00AC0E90"/>
    <w:pPr>
      <w:spacing w:after="0" w:line="240" w:lineRule="auto"/>
    </w:pPr>
    <w:rPr>
      <w:rFonts w:ascii="Times New Roman" w:eastAsia="Calibri" w:hAnsi="Times New Roman" w:cs="Times New Roman"/>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2495</Words>
  <Characters>14227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Ministerul Finantelor Publice</Company>
  <LinksUpToDate>false</LinksUpToDate>
  <CharactersWithSpaces>16689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MARIA-CRISTINA MAXIM</dc:creator>
  <cp:keywords/>
  <dc:description/>
  <cp:lastModifiedBy>Alecsandru Visan</cp:lastModifiedBy>
  <cp:revision>3</cp:revision>
  <dcterms:created xsi:type="dcterms:W3CDTF">2025-11-25T07:13:00Z</dcterms:created>
  <dcterms:modified xsi:type="dcterms:W3CDTF">2025-12-02T07:35:00Z</dcterms:modified>
</cp:coreProperties>
</file>